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C" w:rsidRPr="001842DC" w:rsidRDefault="009563FC" w:rsidP="009563FC">
      <w:pPr>
        <w:jc w:val="right"/>
        <w:rPr>
          <w:rFonts w:ascii="GHEA Grapalat" w:hAnsi="GHEA Grapalat"/>
          <w:color w:val="000000"/>
          <w:lang w:val="en-US" w:eastAsia="hy-AM"/>
        </w:rPr>
      </w:pPr>
      <w:r w:rsidRPr="00146EB6">
        <w:rPr>
          <w:rFonts w:ascii="GHEA Grapalat" w:hAnsi="GHEA Grapalat"/>
          <w:color w:val="000000"/>
        </w:rPr>
        <w:t xml:space="preserve">Հավելված N </w:t>
      </w:r>
      <w:r w:rsidR="001842DC">
        <w:rPr>
          <w:rFonts w:ascii="GHEA Grapalat" w:hAnsi="GHEA Grapalat"/>
          <w:color w:val="000000"/>
          <w:lang w:val="en-US"/>
        </w:rPr>
        <w:t>6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Վայոց ձորի մարզի Եղեգնաձոր համայնքի ավագանու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2022 թվականի հունվարի</w:t>
      </w:r>
      <w:r>
        <w:rPr>
          <w:rFonts w:ascii="GHEA Grapalat" w:hAnsi="GHEA Grapalat"/>
          <w:color w:val="000000"/>
          <w:lang w:val="hy-AM" w:eastAsia="hy-AM"/>
        </w:rPr>
        <w:t xml:space="preserve"> 17</w:t>
      </w:r>
      <w:r w:rsidRPr="00B759C8">
        <w:rPr>
          <w:rFonts w:ascii="GHEA Grapalat" w:hAnsi="GHEA Grapalat"/>
          <w:color w:val="000000"/>
          <w:lang w:val="hy-AM" w:eastAsia="hy-AM"/>
        </w:rPr>
        <w:t xml:space="preserve">-ի N  </w:t>
      </w:r>
      <w:r w:rsidRPr="00146EB6">
        <w:rPr>
          <w:rFonts w:ascii="GHEA Grapalat" w:hAnsi="GHEA Grapalat"/>
          <w:color w:val="000000"/>
          <w:lang w:val="hy-AM" w:eastAsia="hy-AM"/>
        </w:rPr>
        <w:t>0</w:t>
      </w:r>
      <w:r>
        <w:rPr>
          <w:rFonts w:ascii="GHEA Grapalat" w:hAnsi="GHEA Grapalat"/>
          <w:color w:val="000000"/>
          <w:lang w:val="hy-AM" w:eastAsia="hy-AM"/>
        </w:rPr>
        <w:t>7</w:t>
      </w:r>
      <w:r w:rsidRPr="00B759C8">
        <w:rPr>
          <w:rFonts w:ascii="GHEA Grapalat" w:hAnsi="GHEA Grapalat"/>
          <w:color w:val="000000"/>
          <w:lang w:val="hy-AM" w:eastAsia="hy-AM"/>
        </w:rPr>
        <w:t>-</w:t>
      </w:r>
      <w:r>
        <w:rPr>
          <w:rFonts w:ascii="GHEA Grapalat" w:hAnsi="GHEA Grapalat"/>
          <w:color w:val="000000"/>
          <w:lang w:val="hy-AM" w:eastAsia="hy-AM"/>
        </w:rPr>
        <w:t>Լ</w:t>
      </w:r>
      <w:r w:rsidRPr="00B759C8">
        <w:rPr>
          <w:rFonts w:ascii="GHEA Grapalat" w:hAnsi="GHEA Grapalat"/>
          <w:color w:val="000000"/>
          <w:lang w:val="hy-AM" w:eastAsia="hy-AM"/>
        </w:rPr>
        <w:t xml:space="preserve"> որոշման</w:t>
      </w: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ind w:firstLineChars="1160" w:firstLine="3261"/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</w:pPr>
      <w:r w:rsidRPr="000F639B"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  <w:t>Կ Ա Ն Ո Ն Ա Դ Ր ՈՒ Թ Յ ՈՒ Ն</w:t>
      </w:r>
    </w:p>
    <w:p w:rsidR="009563FC" w:rsidRPr="009563F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 xml:space="preserve">«ՀԱՅԱՍՏԱՆԻ ՀԱՆՐԱՊԵՏՈՒԹՅԱՆ ՎԱՅՈՑ ՁՈՐԻ ՄԱՐԶԻ ԵՂԵԳՆԱՁՈՐ ՀԱՄԱՅՆՔԻ </w:t>
      </w:r>
      <w:r w:rsidR="001842D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 xml:space="preserve">ԹԻՎ 1 </w:t>
      </w:r>
      <w:r w:rsidRPr="009563F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ՄԱՆԿԱՊԱՐՏԵԶ»</w:t>
      </w:r>
    </w:p>
    <w:p w:rsidR="009563FC" w:rsidRPr="001842D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1842D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ՀԱՄԱՅՆՔԱՅԻՆ ՈՉ ԱՌԵՎՏՐԱՅԻՆ ԿԱԶՄԱԿԵՐՊՈՒԹՅ</w:t>
      </w:r>
      <w:r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Ա</w:t>
      </w:r>
      <w:r w:rsidRPr="001842D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Ն</w:t>
      </w:r>
    </w:p>
    <w:p w:rsidR="009563FC" w:rsidRPr="001842DC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1842DC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/նոր խմբագրություն/</w:t>
      </w:r>
    </w:p>
    <w:p w:rsid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Sylfaen" w:eastAsia="Arial Unicode" w:hAnsi="Sylfaen" w:cs="Courier New"/>
          <w:sz w:val="21"/>
          <w:szCs w:val="21"/>
          <w:lang w:val="hy-AM"/>
        </w:rPr>
      </w:pP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  <w:t>1. ԸՆԴՀԱՆՈՒՐ ԴՐՈՒՅԹՆԵՐ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1. «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Հայաստանի Հանրապետության Վայոց ձորի մարզի Եղեգնաձոր համայնքի </w:t>
      </w:r>
      <w:r w:rsidR="001842DC">
        <w:rPr>
          <w:rStyle w:val="a3"/>
          <w:rFonts w:ascii="GHEA Grapalat" w:eastAsia="Arial Unicode" w:hAnsi="GHEA Grapalat" w:cs="Arial Unicode"/>
          <w:b w:val="0"/>
          <w:lang w:val="hy-AM"/>
        </w:rPr>
        <w:t>թիվ 1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մանկապարտեզ</w:t>
      </w:r>
      <w:r w:rsidRPr="00E9256C">
        <w:rPr>
          <w:rFonts w:ascii="GHEA Grapalat" w:eastAsia="Arial Unicode" w:hAnsi="GHEA Grapalat" w:cs="Arial Unicode"/>
          <w:lang w:val="hy-AM"/>
        </w:rPr>
        <w:t>» ՀՈԱԿ-ը  իրավաբանական անձի կարգավիճակ ունեցող ուսումնական հաստատություն է (այսուհետ՝ հաստատություն), որը  իրականացնում է նախադպրոցական կրթական առնվազն մեկ տեսակի ծրագիր և (կամ) նախադպրոցական ծառայություններ:</w:t>
      </w:r>
    </w:p>
    <w:p w:rsidR="009563FC" w:rsidRPr="00E9256C" w:rsidRDefault="009563FC" w:rsidP="009563FC">
      <w:pPr>
        <w:pStyle w:val="bc6k"/>
        <w:jc w:val="both"/>
        <w:rPr>
          <w:rFonts w:ascii="GHEA Grapalat" w:hAnsi="GHEA Grapalat" w:cs="Sylfaen"/>
          <w:b w:val="0"/>
          <w:lang w:val="hy-AM"/>
        </w:rPr>
      </w:pPr>
      <w:r w:rsidRPr="00E9256C">
        <w:rPr>
          <w:rFonts w:ascii="GHEA Grapalat" w:hAnsi="GHEA Grapalat" w:cs="Sylfaen"/>
          <w:b w:val="0"/>
          <w:lang w:val="hy-AM"/>
        </w:rPr>
        <w:t>«</w:t>
      </w:r>
      <w:r w:rsidRPr="00E9256C">
        <w:rPr>
          <w:rStyle w:val="a3"/>
          <w:rFonts w:ascii="GHEA Grapalat" w:eastAsia="Arial Unicode" w:hAnsi="GHEA Grapalat" w:cs="Arial Unicode"/>
          <w:lang w:val="hy-AM"/>
        </w:rPr>
        <w:t xml:space="preserve">Հայաստանի Հանրապետության Վայոց ձորի մարզի Եղեգնաձոր համայնքի </w:t>
      </w:r>
      <w:r w:rsidR="001842DC">
        <w:rPr>
          <w:rStyle w:val="a3"/>
          <w:rFonts w:ascii="GHEA Grapalat" w:eastAsia="Arial Unicode" w:hAnsi="GHEA Grapalat" w:cs="Arial Unicode"/>
          <w:lang w:val="hy-AM"/>
        </w:rPr>
        <w:t xml:space="preserve">թիվ 1 </w:t>
      </w:r>
      <w:r w:rsidRPr="00E9256C">
        <w:rPr>
          <w:rStyle w:val="a3"/>
          <w:rFonts w:ascii="GHEA Grapalat" w:eastAsia="Arial Unicode" w:hAnsi="GHEA Grapalat" w:cs="Arial Unicode"/>
          <w:lang w:val="hy-AM"/>
        </w:rPr>
        <w:t>մանկապարտեզ</w:t>
      </w:r>
      <w:r w:rsidRPr="00E9256C">
        <w:rPr>
          <w:rFonts w:ascii="GHEA Grapalat" w:hAnsi="GHEA Grapalat" w:cs="Sylfaen"/>
          <w:b w:val="0"/>
          <w:lang w:val="hy-AM"/>
        </w:rPr>
        <w:t>» համայնքային</w:t>
      </w:r>
      <w:r w:rsidRPr="00E9256C">
        <w:rPr>
          <w:rFonts w:ascii="GHEA Grapalat" w:hAnsi="GHEA Grapalat"/>
          <w:b w:val="0"/>
          <w:lang w:val="hy-AM"/>
        </w:rPr>
        <w:t xml:space="preserve"> </w:t>
      </w:r>
      <w:r w:rsidRPr="00E9256C">
        <w:rPr>
          <w:rFonts w:ascii="GHEA Grapalat" w:hAnsi="GHEA Grapalat" w:cs="Sylfaen"/>
          <w:b w:val="0"/>
          <w:lang w:val="hy-AM"/>
        </w:rPr>
        <w:t>ոչ</w:t>
      </w:r>
      <w:r w:rsidRPr="00E9256C">
        <w:rPr>
          <w:rFonts w:ascii="GHEA Grapalat" w:hAnsi="GHEA Grapalat"/>
          <w:b w:val="0"/>
          <w:lang w:val="hy-AM"/>
        </w:rPr>
        <w:t xml:space="preserve"> </w:t>
      </w:r>
      <w:r w:rsidRPr="00E9256C">
        <w:rPr>
          <w:rFonts w:ascii="GHEA Grapalat" w:hAnsi="GHEA Grapalat" w:cs="Sylfaen"/>
          <w:b w:val="0"/>
          <w:lang w:val="hy-AM"/>
        </w:rPr>
        <w:t>առևտրային</w:t>
      </w:r>
      <w:r w:rsidRPr="00E9256C">
        <w:rPr>
          <w:rFonts w:ascii="GHEA Grapalat" w:hAnsi="GHEA Grapalat"/>
          <w:b w:val="0"/>
          <w:lang w:val="hy-AM"/>
        </w:rPr>
        <w:t xml:space="preserve"> </w:t>
      </w:r>
      <w:r w:rsidRPr="00E9256C">
        <w:rPr>
          <w:rFonts w:ascii="GHEA Grapalat" w:hAnsi="GHEA Grapalat" w:cs="Sylfaen"/>
          <w:b w:val="0"/>
          <w:lang w:val="hy-AM"/>
        </w:rPr>
        <w:t>կազմակերպու</w:t>
      </w:r>
      <w:r w:rsidR="00E06EF3">
        <w:rPr>
          <w:rFonts w:ascii="GHEA Grapalat" w:hAnsi="GHEA Grapalat" w:cs="Sylfaen"/>
          <w:b w:val="0"/>
          <w:lang w:val="hy-AM"/>
        </w:rPr>
        <w:t>թյունը հանդիսանում է «Եղեգնաձոր համայնքի թիվ 1 մանկապարտեզ</w:t>
      </w:r>
      <w:r w:rsidRPr="00E9256C">
        <w:rPr>
          <w:rFonts w:ascii="GHEA Grapalat" w:hAnsi="GHEA Grapalat" w:cs="Sylfaen"/>
          <w:b w:val="0"/>
          <w:lang w:val="hy-AM"/>
        </w:rPr>
        <w:t>»</w:t>
      </w:r>
      <w:r w:rsidRPr="00E9256C">
        <w:rPr>
          <w:rFonts w:ascii="GHEA Grapalat" w:hAnsi="GHEA Grapalat"/>
          <w:b w:val="0"/>
          <w:color w:val="000000"/>
          <w:lang w:val="hy-AM"/>
        </w:rPr>
        <w:t xml:space="preserve"> </w:t>
      </w:r>
      <w:r w:rsidR="00E06EF3">
        <w:rPr>
          <w:rFonts w:ascii="GHEA Grapalat" w:hAnsi="GHEA Grapalat"/>
          <w:b w:val="0"/>
          <w:color w:val="000000"/>
          <w:lang w:val="hy-AM"/>
        </w:rPr>
        <w:t>համայնքային ոչ առևտրային կազմակերպության</w:t>
      </w:r>
      <w:r w:rsidRPr="00E9256C">
        <w:rPr>
          <w:rFonts w:ascii="GHEA Grapalat" w:hAnsi="GHEA Grapalat" w:cs="Calibri"/>
          <w:color w:val="000000"/>
          <w:lang w:val="hy-AM"/>
        </w:rPr>
        <w:t xml:space="preserve"> </w:t>
      </w:r>
      <w:r w:rsidR="00E06EF3">
        <w:rPr>
          <w:rFonts w:ascii="GHEA Grapalat" w:hAnsi="GHEA Grapalat" w:cs="Sylfaen"/>
          <w:b w:val="0"/>
          <w:lang w:val="hy-AM"/>
        </w:rPr>
        <w:t xml:space="preserve">(գրանցման համարը </w:t>
      </w:r>
      <w:r w:rsidR="00E06EF3" w:rsidRPr="00E06EF3">
        <w:rPr>
          <w:rFonts w:ascii="GHEA Grapalat" w:hAnsi="GHEA Grapalat" w:cs="Sylfaen"/>
          <w:b w:val="0"/>
          <w:lang w:val="hy-AM"/>
        </w:rPr>
        <w:t>65.210</w:t>
      </w:r>
      <w:r w:rsidR="00E06EF3" w:rsidRPr="00E06EF3">
        <w:rPr>
          <w:rFonts w:ascii="Cambria Math" w:hAnsi="Cambria Math" w:cs="Sylfaen"/>
          <w:b w:val="0"/>
          <w:lang w:val="hy-AM"/>
        </w:rPr>
        <w:t>․</w:t>
      </w:r>
      <w:r w:rsidR="00E06EF3" w:rsidRPr="00E06EF3">
        <w:rPr>
          <w:rFonts w:ascii="GHEA Grapalat" w:hAnsi="GHEA Grapalat" w:cs="Sylfaen"/>
          <w:b w:val="0"/>
          <w:lang w:val="hy-AM"/>
        </w:rPr>
        <w:t>00640</w:t>
      </w:r>
      <w:r w:rsidR="00E06EF3">
        <w:rPr>
          <w:rFonts w:ascii="GHEA Grapalat" w:hAnsi="GHEA Grapalat" w:cs="Sylfaen"/>
          <w:b w:val="0"/>
          <w:lang w:val="hy-AM"/>
        </w:rPr>
        <w:t>, գրանցման ամսաթիվը 11.03.2015</w:t>
      </w:r>
      <w:r w:rsidRPr="00E9256C">
        <w:rPr>
          <w:rFonts w:ascii="GHEA Grapalat" w:hAnsi="GHEA Grapalat" w:cs="Sylfaen"/>
          <w:b w:val="0"/>
          <w:lang w:val="hy-AM"/>
        </w:rPr>
        <w:t>թ.) իրավահաջորդը։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9563FC" w:rsidRPr="001842D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1842DC">
        <w:rPr>
          <w:rFonts w:ascii="GHEA Grapalat" w:eastAsia="Arial Unicode" w:hAnsi="GHEA Grapalat" w:cs="Arial Unicode"/>
          <w:lang w:val="hy-AM"/>
        </w:rPr>
        <w:t>3. Հաստատության գտնվելու վայրն է ՀՀ Վայոց ձորի մարզ, Եղեգնաձոր համայնք</w:t>
      </w:r>
      <w:r w:rsidR="00E02166">
        <w:rPr>
          <w:rFonts w:ascii="GHEA Grapalat" w:eastAsia="Arial Unicode" w:hAnsi="GHEA Grapalat" w:cs="Arial Unicode"/>
          <w:lang w:val="hy-AM"/>
        </w:rPr>
        <w:t>, Միկոյան</w:t>
      </w:r>
      <w:r w:rsidRPr="001842DC">
        <w:rPr>
          <w:rFonts w:ascii="GHEA Grapalat" w:eastAsia="Arial Unicode" w:hAnsi="GHEA Grapalat" w:cs="Arial Unicode"/>
          <w:lang w:val="hy-AM"/>
        </w:rPr>
        <w:t xml:space="preserve"> փողոց</w:t>
      </w:r>
      <w:r w:rsidR="00E02166">
        <w:rPr>
          <w:rFonts w:ascii="GHEA Grapalat" w:eastAsia="Arial Unicode" w:hAnsi="GHEA Grapalat" w:cs="Arial Unicode"/>
          <w:lang w:val="hy-AM"/>
        </w:rPr>
        <w:t>,</w:t>
      </w:r>
      <w:r w:rsidRPr="001842DC">
        <w:rPr>
          <w:rFonts w:ascii="GHEA Grapalat" w:eastAsia="Arial Unicode" w:hAnsi="GHEA Grapalat" w:cs="Arial Unicode"/>
          <w:lang w:val="hy-AM"/>
        </w:rPr>
        <w:t xml:space="preserve"> թիվ</w:t>
      </w:r>
      <w:r w:rsidR="00E02166">
        <w:rPr>
          <w:rFonts w:ascii="GHEA Grapalat" w:eastAsia="Arial Unicode" w:hAnsi="GHEA Grapalat" w:cs="Arial Unicode"/>
          <w:lang w:val="hy-AM"/>
        </w:rPr>
        <w:t xml:space="preserve"> 7</w:t>
      </w:r>
      <w:r w:rsidRPr="001842DC">
        <w:rPr>
          <w:rFonts w:ascii="GHEA Grapalat" w:eastAsia="Arial Unicode" w:hAnsi="GHEA Grapalat" w:cs="Arial Unicode"/>
          <w:lang w:val="hy-AM"/>
        </w:rPr>
        <w:t xml:space="preserve"> շենք:</w:t>
      </w:r>
    </w:p>
    <w:p w:rsidR="009563FC" w:rsidRPr="001842D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1842DC">
        <w:rPr>
          <w:rFonts w:ascii="GHEA Grapalat" w:eastAsia="Arial Unicode" w:hAnsi="GHEA Grapalat" w:cs="Arial Unicode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9563FC" w:rsidRPr="001842D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1842DC">
        <w:rPr>
          <w:rFonts w:ascii="GHEA Grapalat" w:eastAsia="Arial Unicode" w:hAnsi="GHEA Grapalat" w:cs="Arial Unicode"/>
          <w:lang w:val="hy-AM"/>
        </w:rPr>
        <w:t>5. Հաստատության անվանումն է`</w:t>
      </w:r>
    </w:p>
    <w:p w:rsidR="009563FC" w:rsidRPr="001842D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1842DC">
        <w:rPr>
          <w:rFonts w:ascii="GHEA Grapalat" w:eastAsia="Arial Unicode" w:hAnsi="GHEA Grapalat" w:cs="Arial Unicode"/>
          <w:lang w:val="hy-AM"/>
        </w:rPr>
        <w:t>1) հայերեն լրիվ` «</w:t>
      </w:r>
      <w:r w:rsidRPr="001842D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Հայաստանի Հանրապետության Վայոց ձորի մարզի Եղեգնաձոր համայնքի </w:t>
      </w:r>
      <w:r w:rsidR="00466765">
        <w:rPr>
          <w:rStyle w:val="a3"/>
          <w:rFonts w:ascii="GHEA Grapalat" w:eastAsia="Arial Unicode" w:hAnsi="GHEA Grapalat" w:cs="Arial Unicode"/>
          <w:b w:val="0"/>
          <w:lang w:val="hy-AM"/>
        </w:rPr>
        <w:t>թիվ 1</w:t>
      </w:r>
      <w:r w:rsidRPr="001842D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մանկապարտեզ</w:t>
      </w:r>
      <w:r w:rsidRPr="001842DC">
        <w:rPr>
          <w:rFonts w:ascii="GHEA Grapalat" w:eastAsia="Arial Unicode" w:hAnsi="GHEA Grapalat" w:cs="Arial Unicode"/>
          <w:lang w:val="hy-AM"/>
        </w:rPr>
        <w:t>» համայնքային ոչ առևտրային կազմակերպություն.</w:t>
      </w:r>
    </w:p>
    <w:p w:rsidR="009563FC" w:rsidRPr="004436D8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4436D8">
        <w:rPr>
          <w:rFonts w:ascii="GHEA Grapalat" w:eastAsia="Arial Unicode" w:hAnsi="GHEA Grapalat" w:cs="Arial Unicode"/>
          <w:lang w:val="hy-AM"/>
        </w:rPr>
        <w:lastRenderedPageBreak/>
        <w:t>2) հայերեն կրճատ` «</w:t>
      </w:r>
      <w:r w:rsidR="00466765" w:rsidRPr="004436D8">
        <w:rPr>
          <w:rFonts w:ascii="GHEA Grapalat" w:eastAsia="Arial Unicode" w:hAnsi="GHEA Grapalat" w:cs="Arial Unicode"/>
          <w:lang w:val="hy-AM"/>
        </w:rPr>
        <w:t>Եղեգնաձորի թիվ 1</w:t>
      </w:r>
      <w:r w:rsidRPr="004436D8">
        <w:rPr>
          <w:rFonts w:ascii="GHEA Grapalat" w:eastAsia="Arial Unicode" w:hAnsi="GHEA Grapalat" w:cs="Arial Unicode"/>
          <w:lang w:val="hy-AM"/>
        </w:rPr>
        <w:t xml:space="preserve"> մանկապարտեզ» ՀՈԱԿ.</w:t>
      </w:r>
    </w:p>
    <w:p w:rsidR="009563FC" w:rsidRPr="004436D8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4436D8">
        <w:rPr>
          <w:rFonts w:ascii="GHEA Grapalat" w:eastAsia="Arial Unicode" w:hAnsi="GHEA Grapalat" w:cs="Arial Unicode"/>
          <w:lang w:val="ru-RU"/>
        </w:rPr>
        <w:t xml:space="preserve">3) </w:t>
      </w:r>
      <w:r w:rsidRPr="004436D8">
        <w:rPr>
          <w:rFonts w:ascii="GHEA Grapalat" w:eastAsia="Arial Unicode" w:hAnsi="GHEA Grapalat" w:cs="Arial Unicode"/>
        </w:rPr>
        <w:t>ռուսերեն</w:t>
      </w:r>
      <w:r w:rsidRPr="004436D8">
        <w:rPr>
          <w:rFonts w:ascii="GHEA Grapalat" w:eastAsia="Arial Unicode" w:hAnsi="GHEA Grapalat" w:cs="Arial Unicode"/>
          <w:lang w:val="ru-RU"/>
        </w:rPr>
        <w:t xml:space="preserve"> </w:t>
      </w:r>
      <w:r w:rsidRPr="004436D8">
        <w:rPr>
          <w:rFonts w:ascii="GHEA Grapalat" w:eastAsia="Arial Unicode" w:hAnsi="GHEA Grapalat" w:cs="Arial Unicode"/>
        </w:rPr>
        <w:t>լրիվ</w:t>
      </w:r>
      <w:r w:rsidRPr="004436D8">
        <w:rPr>
          <w:rFonts w:ascii="GHEA Grapalat" w:eastAsia="Arial Unicode" w:hAnsi="GHEA Grapalat" w:cs="Arial Unicode"/>
          <w:lang w:val="ru-RU"/>
        </w:rPr>
        <w:t xml:space="preserve">` </w:t>
      </w:r>
      <w:r w:rsidR="00466765" w:rsidRPr="004436D8">
        <w:rPr>
          <w:rFonts w:ascii="GHEA Grapalat" w:hAnsi="GHEA Grapalat" w:cs="Arial"/>
          <w:shd w:val="clear" w:color="auto" w:fill="FFFFFF"/>
          <w:lang w:val="ru-RU"/>
        </w:rPr>
        <w:t>«Детский сад номер 1</w:t>
      </w:r>
      <w:r w:rsidRPr="004436D8">
        <w:rPr>
          <w:rFonts w:ascii="GHEA Grapalat" w:hAnsi="GHEA Grapalat" w:cs="Arial"/>
          <w:shd w:val="clear" w:color="auto" w:fill="FFFFFF"/>
          <w:lang w:val="ru-RU"/>
        </w:rPr>
        <w:t xml:space="preserve"> общины Ехегнадзор</w:t>
      </w:r>
      <w:r w:rsidRPr="004436D8">
        <w:rPr>
          <w:rFonts w:ascii="Arial" w:hAnsi="Arial" w:cs="Arial"/>
          <w:shd w:val="clear" w:color="auto" w:fill="FFFFFF"/>
        </w:rPr>
        <w:t> </w:t>
      </w:r>
      <w:r w:rsidRPr="004436D8">
        <w:rPr>
          <w:rFonts w:ascii="GHEA Grapalat" w:hAnsi="GHEA Grapalat" w:cs="Arial"/>
          <w:shd w:val="clear" w:color="auto" w:fill="FFFFFF"/>
          <w:lang w:val="ru-RU"/>
        </w:rPr>
        <w:t xml:space="preserve"> Вайоцдзорского марза Республики Армении</w:t>
      </w:r>
      <w:r w:rsidRPr="004436D8">
        <w:rPr>
          <w:rFonts w:ascii="GHEA Grapalat" w:eastAsia="Arial Unicode" w:hAnsi="GHEA Grapalat" w:cs="Arial Unicode"/>
          <w:lang w:val="ru-RU"/>
        </w:rPr>
        <w:t xml:space="preserve">» </w:t>
      </w:r>
      <w:r w:rsidRPr="004436D8">
        <w:rPr>
          <w:rFonts w:ascii="GHEA Grapalat" w:hAnsi="GHEA Grapalat" w:cs="Arial"/>
          <w:shd w:val="clear" w:color="auto" w:fill="FFFFFF"/>
          <w:lang w:val="ru-RU"/>
        </w:rPr>
        <w:t>муниципальная некоммерческая организация</w:t>
      </w:r>
    </w:p>
    <w:p w:rsidR="009563FC" w:rsidRPr="004436D8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4436D8">
        <w:rPr>
          <w:rFonts w:ascii="GHEA Grapalat" w:eastAsia="Arial Unicode" w:hAnsi="GHEA Grapalat" w:cs="Arial Unicode"/>
          <w:lang w:val="ru-RU"/>
        </w:rPr>
        <w:t xml:space="preserve">4) </w:t>
      </w:r>
      <w:r w:rsidRPr="004436D8">
        <w:rPr>
          <w:rFonts w:ascii="GHEA Grapalat" w:eastAsia="Arial Unicode" w:hAnsi="GHEA Grapalat" w:cs="Arial Unicode"/>
        </w:rPr>
        <w:t>ռուսերեն</w:t>
      </w:r>
      <w:r w:rsidRPr="004436D8">
        <w:rPr>
          <w:rFonts w:ascii="GHEA Grapalat" w:eastAsia="Arial Unicode" w:hAnsi="GHEA Grapalat" w:cs="Arial Unicode"/>
          <w:lang w:val="ru-RU"/>
        </w:rPr>
        <w:t xml:space="preserve"> </w:t>
      </w:r>
      <w:r w:rsidRPr="004436D8">
        <w:rPr>
          <w:rFonts w:ascii="GHEA Grapalat" w:eastAsia="Arial Unicode" w:hAnsi="GHEA Grapalat" w:cs="Arial Unicode"/>
        </w:rPr>
        <w:t>կրճատ</w:t>
      </w:r>
      <w:r w:rsidRPr="004436D8">
        <w:rPr>
          <w:rFonts w:ascii="GHEA Grapalat" w:eastAsia="Arial Unicode" w:hAnsi="GHEA Grapalat" w:cs="Arial Unicode"/>
          <w:lang w:val="ru-RU"/>
        </w:rPr>
        <w:t xml:space="preserve">` </w:t>
      </w:r>
      <w:r w:rsidRPr="004436D8">
        <w:rPr>
          <w:rFonts w:ascii="GHEA Grapalat" w:hAnsi="GHEA Grapalat" w:cs="Arial"/>
          <w:shd w:val="clear" w:color="auto" w:fill="FFFFFF"/>
          <w:lang w:val="ru-RU"/>
        </w:rPr>
        <w:t xml:space="preserve">«Детский сад </w:t>
      </w:r>
      <w:r w:rsidR="002F3B78">
        <w:rPr>
          <w:rFonts w:ascii="GHEA Grapalat" w:hAnsi="GHEA Grapalat" w:cs="Arial"/>
          <w:shd w:val="clear" w:color="auto" w:fill="FFFFFF"/>
          <w:lang w:val="ru-RU"/>
        </w:rPr>
        <w:t>номер 1</w:t>
      </w:r>
      <w:r w:rsidR="00466765" w:rsidRPr="004436D8">
        <w:rPr>
          <w:rFonts w:ascii="GHEA Grapalat" w:hAnsi="GHEA Grapalat" w:cs="Arial"/>
          <w:shd w:val="clear" w:color="auto" w:fill="FFFFFF"/>
          <w:lang w:val="ru-RU"/>
        </w:rPr>
        <w:t xml:space="preserve"> Ехегнадзор</w:t>
      </w:r>
      <w:r w:rsidR="002F3B78">
        <w:rPr>
          <w:rFonts w:ascii="GHEA Grapalat" w:hAnsi="GHEA Grapalat" w:cs="Arial"/>
          <w:shd w:val="clear" w:color="auto" w:fill="FFFFFF"/>
          <w:lang w:val="ru-RU"/>
        </w:rPr>
        <w:t>а</w:t>
      </w:r>
      <w:r w:rsidRPr="004436D8">
        <w:rPr>
          <w:rFonts w:ascii="GHEA Grapalat" w:hAnsi="GHEA Grapalat" w:cs="Arial"/>
          <w:shd w:val="clear" w:color="auto" w:fill="FFFFFF"/>
          <w:lang w:val="ru-RU"/>
        </w:rPr>
        <w:t>»</w:t>
      </w:r>
      <w:r w:rsidRPr="004436D8">
        <w:rPr>
          <w:rFonts w:ascii="GHEA Grapalat" w:eastAsia="Arial Unicode" w:hAnsi="GHEA Grapalat" w:cs="Arial Unicode"/>
          <w:lang w:val="ru-RU"/>
        </w:rPr>
        <w:t xml:space="preserve"> </w:t>
      </w:r>
      <w:r w:rsidRPr="004436D8">
        <w:rPr>
          <w:rFonts w:ascii="GHEA Grapalat" w:hAnsi="GHEA Grapalat" w:cs="Arial"/>
          <w:shd w:val="clear" w:color="auto" w:fill="FFFFFF"/>
          <w:lang w:val="ru-RU"/>
        </w:rPr>
        <w:t>МНКО</w:t>
      </w:r>
    </w:p>
    <w:p w:rsidR="009563FC" w:rsidRPr="004436D8" w:rsidRDefault="009563FC" w:rsidP="009563FC">
      <w:pPr>
        <w:pStyle w:val="a4"/>
        <w:shd w:val="clear" w:color="auto" w:fill="FFFFFF"/>
        <w:spacing w:before="0" w:beforeAutospacing="0"/>
        <w:rPr>
          <w:rFonts w:ascii="GHEA Grapalat" w:eastAsia="Arial Unicode" w:hAnsi="GHEA Grapalat" w:cs="Arial Unicode"/>
        </w:rPr>
      </w:pPr>
      <w:r w:rsidRPr="002F3B78">
        <w:rPr>
          <w:rFonts w:ascii="GHEA Grapalat" w:eastAsia="Arial Unicode" w:hAnsi="GHEA Grapalat" w:cs="Arial Unicode"/>
          <w:lang w:val="ru-RU"/>
        </w:rPr>
        <w:t xml:space="preserve">      </w:t>
      </w:r>
      <w:r w:rsidRPr="004436D8">
        <w:rPr>
          <w:rFonts w:ascii="GHEA Grapalat" w:eastAsia="Arial Unicode" w:hAnsi="GHEA Grapalat" w:cs="Arial Unicode"/>
        </w:rPr>
        <w:t xml:space="preserve">5) </w:t>
      </w:r>
      <w:proofErr w:type="gramStart"/>
      <w:r w:rsidRPr="004436D8">
        <w:rPr>
          <w:rFonts w:ascii="GHEA Grapalat" w:eastAsia="Arial Unicode" w:hAnsi="GHEA Grapalat" w:cs="Arial Unicode"/>
        </w:rPr>
        <w:t>անգլերեն</w:t>
      </w:r>
      <w:proofErr w:type="gramEnd"/>
      <w:r w:rsidRPr="004436D8">
        <w:rPr>
          <w:rFonts w:ascii="GHEA Grapalat" w:eastAsia="Arial Unicode" w:hAnsi="GHEA Grapalat" w:cs="Arial Unicode"/>
        </w:rPr>
        <w:t xml:space="preserve"> լրիվ` ‘’</w:t>
      </w:r>
      <w:r w:rsidRPr="004436D8">
        <w:rPr>
          <w:rFonts w:ascii="GHEA Grapalat" w:eastAsia="Times New Roman" w:hAnsi="GHEA Grapalat" w:cs="Arial"/>
          <w:lang w:eastAsia="hy-AM"/>
        </w:rPr>
        <w:t xml:space="preserve">Repubic of Armenia, Vayots Dzor Marz, </w:t>
      </w:r>
      <w:r w:rsidR="00466765" w:rsidRPr="004436D8">
        <w:rPr>
          <w:rFonts w:ascii="GHEA Grapalat" w:eastAsia="Times New Roman" w:hAnsi="GHEA Grapalat" w:cs="Arial"/>
          <w:lang w:eastAsia="hy-AM"/>
        </w:rPr>
        <w:t xml:space="preserve">kindergarten number 1 of </w:t>
      </w:r>
      <w:r w:rsidRPr="004436D8">
        <w:rPr>
          <w:rFonts w:ascii="GHEA Grapalat" w:eastAsia="Times New Roman" w:hAnsi="GHEA Grapalat" w:cs="Arial"/>
          <w:lang w:eastAsia="hy-AM"/>
        </w:rPr>
        <w:t>Yeghegnadzor community,’’community non</w:t>
      </w:r>
      <w:r w:rsidRPr="004436D8">
        <w:rPr>
          <w:rFonts w:ascii="GHEA Grapalat" w:eastAsia="Times New Roman" w:hAnsi="GHEA Grapalat" w:cs="Arial"/>
          <w:lang w:val="hy-AM" w:eastAsia="hy-AM"/>
        </w:rPr>
        <w:t>-commercial organi</w:t>
      </w:r>
      <w:r w:rsidRPr="004436D8">
        <w:rPr>
          <w:rFonts w:ascii="GHEA Grapalat" w:eastAsia="Times New Roman" w:hAnsi="GHEA Grapalat" w:cs="Arial"/>
          <w:lang w:eastAsia="hy-AM"/>
        </w:rPr>
        <w:t>z</w:t>
      </w:r>
      <w:r w:rsidRPr="004436D8">
        <w:rPr>
          <w:rFonts w:ascii="GHEA Grapalat" w:eastAsia="Times New Roman" w:hAnsi="GHEA Grapalat" w:cs="Arial"/>
          <w:lang w:val="hy-AM" w:eastAsia="hy-AM"/>
        </w:rPr>
        <w:t>ation</w:t>
      </w:r>
      <w:r w:rsidRPr="004436D8">
        <w:rPr>
          <w:rFonts w:ascii="GHEA Grapalat" w:eastAsia="Arial Unicode" w:hAnsi="GHEA Grapalat" w:cs="Arial Unicode"/>
        </w:rPr>
        <w:t>.</w:t>
      </w:r>
      <w:r w:rsidRPr="004436D8">
        <w:rPr>
          <w:rFonts w:ascii="GHEA Grapalat" w:eastAsia="Arial Unicode" w:hAnsi="GHEA Grapalat" w:cs="Arial Unicode"/>
        </w:rPr>
        <w:br/>
        <w:t xml:space="preserve">     6) </w:t>
      </w:r>
      <w:proofErr w:type="gramStart"/>
      <w:r w:rsidRPr="004436D8">
        <w:rPr>
          <w:rFonts w:ascii="GHEA Grapalat" w:eastAsia="Arial Unicode" w:hAnsi="GHEA Grapalat" w:cs="Arial Unicode"/>
        </w:rPr>
        <w:t>անգլերեն</w:t>
      </w:r>
      <w:proofErr w:type="gramEnd"/>
      <w:r w:rsidRPr="004436D8">
        <w:rPr>
          <w:rFonts w:ascii="GHEA Grapalat" w:eastAsia="Arial Unicode" w:hAnsi="GHEA Grapalat" w:cs="Arial Unicode"/>
        </w:rPr>
        <w:t xml:space="preserve"> կրճատ` “</w:t>
      </w:r>
      <w:r w:rsidR="00466765" w:rsidRPr="004436D8">
        <w:rPr>
          <w:rFonts w:ascii="GHEA Grapalat" w:eastAsia="Times New Roman" w:hAnsi="GHEA Grapalat" w:cs="Arial"/>
          <w:lang w:eastAsia="hy-AM"/>
        </w:rPr>
        <w:t>Kindergarten number 1 of Yeghegnadzor</w:t>
      </w:r>
      <w:r w:rsidRPr="004436D8">
        <w:rPr>
          <w:rFonts w:ascii="GHEA Grapalat" w:eastAsia="Arial Unicode" w:hAnsi="GHEA Grapalat" w:cs="Arial Unicode"/>
        </w:rPr>
        <w:t>” CNCO: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  <w:color w:val="000000"/>
        </w:rPr>
        <w:t>6. Հաստատությունը կարող է ունենալ Հայաստանի Հան</w:t>
      </w:r>
      <w:r w:rsidRPr="00E9256C">
        <w:rPr>
          <w:rFonts w:ascii="GHEA Grapalat" w:eastAsia="Arial Unicode" w:hAnsi="GHEA Grapalat" w:cs="Arial Unicode"/>
        </w:rPr>
        <w:t>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8. Հաստատությունն ունի ինքնուրույն հաշվեկշիռ և բանկային հաշիվ: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9. Հաստատությունն այլ կազմակերպության հիմնադիր կամ մասնակից կարող է հանդիսանալ միայն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2. ՀԱՍՏԱՏՈՒԹՅԱՆ ԳՈՐԾՈՒՆԵՈՒԹՅԱՆ ԱՌԱՐԿԱՆ ԵՎ ՆՊԱՏԱԿԸ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14. Հաստատության կրթական գործունեությունն իրականացվում է ի շահ անհատի, հասարակության և պետության: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</w:t>
      </w:r>
      <w:r w:rsidRPr="00E9256C">
        <w:rPr>
          <w:rFonts w:ascii="GHEA Grapalat" w:eastAsia="Arial Unicode" w:hAnsi="GHEA Grapalat" w:cs="Arial Unicode"/>
        </w:rPr>
        <w:lastRenderedPageBreak/>
        <w:t>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կողմից իրականացվող ուսումնամեթոդական, փորձարարական, հետազոտական աշխատանքները.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մանկավարժական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աշխատողների մասնագիտական կատարելագործման միջոցառումները.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սննդի կազմակերպումը՝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տրանսպորտային կազմակերպված փոխադրումները։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3. ՀԱՍՏԱՏՈՒԹՅԱՆ ԿԱՌՈՒՑՎԱԾՔԸ ԵՎ ԿՐԹԱԴԱՍՏԻԱՐԱԿՉԱԿԱՆ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</w:t>
      </w:r>
      <w:r>
        <w:rPr>
          <w:rFonts w:ascii="GHEA Grapalat" w:eastAsia="Arial Unicode" w:hAnsi="GHEA Grapalat" w:cs="Arial Unicode"/>
          <w:lang w:val="hy-AM"/>
        </w:rPr>
        <w:t>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 xml:space="preserve">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</w:t>
      </w:r>
      <w:r w:rsidRPr="00E9256C">
        <w:rPr>
          <w:rFonts w:ascii="GHEA Grapalat" w:eastAsia="Arial Unicode" w:hAnsi="GHEA Grapalat" w:cs="Arial Unicode"/>
        </w:rPr>
        <w:lastRenderedPageBreak/>
        <w:t>ներկայացուցչի) միջև կնքված պայմանագրի հիման վրա՝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խմբերի առավելագույն խտությունը սահմանում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29</w:t>
      </w:r>
      <w:r w:rsidRPr="00E9256C">
        <w:rPr>
          <w:rFonts w:ascii="GHEA Grapalat" w:eastAsia="Arial Unicode" w:hAnsi="GHEA Grapalat" w:cs="Arial Unicode"/>
        </w:rPr>
        <w:t>. Նախադպրոցական ուսումնական հաստատություններն ըստ տեսակների լինում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>՝ 0-3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 xml:space="preserve"> մանկապարտեզ` 0-6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մանկապարտեզ</w:t>
      </w:r>
      <w:proofErr w:type="gramEnd"/>
      <w:r w:rsidRPr="00E9256C">
        <w:rPr>
          <w:rFonts w:ascii="GHEA Grapalat" w:eastAsia="Arial Unicode" w:hAnsi="GHEA Grapalat" w:cs="Arial Unicode"/>
        </w:rPr>
        <w:t>՝ 3-6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նախակրթարան</w:t>
      </w:r>
      <w:proofErr w:type="gramEnd"/>
      <w:r w:rsidRPr="00E9256C">
        <w:rPr>
          <w:rFonts w:ascii="GHEA Grapalat" w:eastAsia="Arial Unicode" w:hAnsi="GHEA Grapalat" w:cs="Arial Unicode"/>
        </w:rPr>
        <w:t>՝ 5-6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կենտրոն</w:t>
      </w:r>
      <w:proofErr w:type="gramEnd"/>
      <w:r w:rsidRPr="00E9256C">
        <w:rPr>
          <w:rFonts w:ascii="GHEA Grapalat" w:eastAsia="Arial Unicode" w:hAnsi="GHEA Grapalat" w:cs="Arial Unicode"/>
        </w:rPr>
        <w:t>՝ 0-6` նախադպրոցական բոլոր կամ որևէ տարիքային խմբի ընդգրկմամբ: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աշխատանքային ռեժիմը, հաստատությունում երեխաների մնալու տևողությունը սահմանվում է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lastRenderedPageBreak/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4. ԿՐԹԱԴԱՍՏԻԱՐԱԿՉԱԿԱՆ ԳՈՐԾԸՆԹԱՑԻ ՄԱՍՆԱԿԻՑՆԵՐԸ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կրթադաստիարակչական գործընթացի մասնակիցներն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տարիքի երեխան.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ծնողը</w:t>
      </w:r>
      <w:proofErr w:type="gramEnd"/>
      <w:r w:rsidRPr="00E9256C">
        <w:rPr>
          <w:rFonts w:ascii="GHEA Grapalat" w:eastAsia="Arial Unicode" w:hAnsi="GHEA Grapalat" w:cs="Arial Unicode"/>
        </w:rPr>
        <w:t xml:space="preserve"> (երեխայի օրինական ներկայացուցիչը).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տնօրենը</w:t>
      </w:r>
      <w:proofErr w:type="gramEnd"/>
      <w:r w:rsidRPr="00E9256C">
        <w:rPr>
          <w:rFonts w:ascii="GHEA Grapalat" w:eastAsia="Arial Unicode" w:hAnsi="GHEA Grapalat" w:cs="Arial Unicode"/>
        </w:rPr>
        <w:t>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Հաստատության և ծնողների փոխհարաբերությունները կարգավորվում են նրանց միջև կնքված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39</w:t>
      </w:r>
      <w:r w:rsidRPr="00E9256C">
        <w:rPr>
          <w:rFonts w:ascii="GHEA Grapalat" w:eastAsia="Arial Unicode" w:hAnsi="GHEA Grapalat" w:cs="Arial Unicode"/>
        </w:rPr>
        <w:t>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5. ՀԱՍՏԱՏՈՒԹՅԱՆ ԿԱՌԱՎԱՐՈՒՄԸ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43</w:t>
      </w:r>
      <w:r w:rsidRPr="00E9256C">
        <w:rPr>
          <w:rFonts w:ascii="GHEA Grapalat" w:eastAsia="Arial Unicode" w:hAnsi="GHEA Grapalat" w:cs="Arial Unicode"/>
        </w:rPr>
        <w:t>. Հաստատության հիմնադրի բացառիկ լիազորություններն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հիմնադրումը.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հաստատությանը</w:t>
      </w:r>
      <w:proofErr w:type="gramEnd"/>
      <w:r w:rsidRPr="00E9256C">
        <w:rPr>
          <w:rFonts w:ascii="GHEA Grapalat" w:eastAsia="Arial Unicode" w:hAnsi="GHEA Grapalat" w:cs="Arial Unicode"/>
        </w:rPr>
        <w:t xml:space="preserve"> սեփականության իրավունքով հանձնվող և (կամ) ամրացվող գույքի կազմի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կանոնադրության հաստատումը և դրանում փոփոխությունների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կառավարման համակարգի սահմանումը.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վերակազմակերպումը և լուծարումը.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լուծարման հանձնաժողովի ստեղծումը և լուծարման հաշվեկշռի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7) Հայաստանի Հանրապետության օրենսդրությամբ և սույն կանոնադրությամբ նախատեսված այլ հարցերի լուծումը: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Հիմնադիրը`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գործունեության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կասեցնում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սահմանում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կառուցվածքն ու կառուցվածքային ստորաբաժանումների իրավասությունները.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լսում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գործունեության մասին հաշվետվությունները, քննում դրա գործունեության վերստուգման արդյունքները.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հաստատությանն ամրացված գույքի օգտագործման և պահպանության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կանոնադրությամբ նախատեսված դեպքերում համաձայնություն է տալիս գույքի օտարման կամ վարձակալության հանձնման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հաստատում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տարեկան հաշվետվությունները և տարեկան հաշվեկշիռը.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կանոնադրությամբ նախատեսված այլ գործառույթներ: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Մանկավարժական խորհրդի կազմում ընդգրկվում են հաստատության բոլոր մանկավարժական աշխատողները: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49</w:t>
      </w:r>
      <w:r w:rsidRPr="00E9256C">
        <w:rPr>
          <w:rFonts w:ascii="GHEA Grapalat" w:eastAsia="Arial Unicode" w:hAnsi="GHEA Grapalat" w:cs="Arial Unicode"/>
        </w:rPr>
        <w:t>. Տնօրենը՝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առանց</w:t>
      </w:r>
      <w:proofErr w:type="gramEnd"/>
      <w:r w:rsidRPr="00E9256C">
        <w:rPr>
          <w:rFonts w:ascii="GHEA Grapalat" w:eastAsia="Arial Unicode" w:hAnsi="GHEA Grapalat" w:cs="Arial Unicode"/>
        </w:rPr>
        <w:t xml:space="preserve"> լիազորագրի հանդես է գալիս հաստատության անունից, ներկայացնում նրա շահերը և կնքում է գործարքներ.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նախագահում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մանկավարժական խորհրդի նիստերը.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տալիս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անունից հանդես գալու լիազորագրեր, այդ թվում՝ վերալիազորման իրավունքով լիազորագրեր.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աշխատանքի</w:t>
      </w:r>
      <w:proofErr w:type="gramEnd"/>
      <w:r w:rsidRPr="00E9256C">
        <w:rPr>
          <w:rFonts w:ascii="GHEA Grapalat" w:eastAsia="Arial Unicode" w:hAnsi="GHEA Grapalat" w:cs="Arial Unicode"/>
        </w:rPr>
        <w:t xml:space="preserve">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բանկերում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բացում է հաշվարկային հաշիվներ.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օրենքով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համաձայն</w:t>
      </w:r>
      <w:proofErr w:type="gramEnd"/>
      <w:r w:rsidRPr="00E9256C">
        <w:rPr>
          <w:rFonts w:ascii="GHEA Grapalat" w:eastAsia="Arial Unicode" w:hAnsi="GHEA Grapalat" w:cs="Arial Unicode"/>
        </w:rPr>
        <w:t xml:space="preserve">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աշխատողների կողմից իրենց աշխատանքային պարտականությունների կատարման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10)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ներքին աշխատանքային կարգապահության կանոնների, աշխատանքի պաշտպանության և անվտանգության տեխնիկայի պահպանումը.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11) </w:t>
      </w:r>
      <w:proofErr w:type="gramStart"/>
      <w:r w:rsidRPr="00E9256C">
        <w:rPr>
          <w:rFonts w:ascii="GHEA Grapalat" w:eastAsia="Arial Unicode" w:hAnsi="GHEA Grapalat" w:cs="Arial Unicode"/>
        </w:rPr>
        <w:t>կազմում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հաստիքային ցուցակն ու ծախսերի նախահաշիվը և դրանք ներկայացնում հիմնադրի հաստատմանը.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12)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Հայաստանի Հանրապետության օրենսդրությամբ նախատեսված այլ լիազորություններ.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Մեթոդիստը (տնօրենի ուսումնական գծով տեղակալը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աշխատանքի մեթոդական ղեկավարումը.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վերահսկում է նախադպրոցական կրթական ծրագրերի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աշխատանքների որակի և արդյունքի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մեթոդկաբինետի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դաստիարակներին</w:t>
      </w:r>
      <w:proofErr w:type="gramEnd"/>
      <w:r w:rsidRPr="00E9256C">
        <w:rPr>
          <w:rFonts w:ascii="GHEA Grapalat" w:eastAsia="Arial Unicode" w:hAnsi="GHEA Grapalat" w:cs="Arial Unicode"/>
        </w:rPr>
        <w:t xml:space="preserve"> մշտապես հաղորդակից է դարձնում մանկավարժական գիտությունների նորույթներին.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երեխաների տարիքային զարգացման առանձնահատկությունների վերաբերյալ իրազեկման մասնագիտական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Դաստիարակը՝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պատասխանատվություն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կրում սաների կյանքի և առողջության պահպանման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սաների համակողմանի զարգացման և դաստիարակության, ինչպես նաև ստեղծագործական երևակայության զարգացման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մշտապես</w:t>
      </w:r>
      <w:proofErr w:type="gramEnd"/>
      <w:r w:rsidRPr="00E9256C">
        <w:rPr>
          <w:rFonts w:ascii="GHEA Grapalat" w:eastAsia="Arial Unicode" w:hAnsi="GHEA Grapalat" w:cs="Arial Unicode"/>
        </w:rPr>
        <w:t xml:space="preserve">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Երաժշտական ղեկավարը (երաժշտության դաստիարակը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կրթական ծրագրին համապատասխան, դաստիարակների հետ համատեղ իրականացնում է սաների երաժշտական դաստիարակությունը.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շրջանում խորհրդատվություն է կազմակերպում սաների երաժշտական, գեղագիտական դաստիարակության հարցերի շուրջ: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Տնտեսական մասի վարիչը (տնօրենի տնտեսական աշխատանքի գծով օգնականը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տնտեսական սպասարկումը, անհրաժեշտ մթերքի, գույքի և սարքավորումների ստացումն ու պահպանությունը.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մասնակցում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ճաշացուցակի և սննդամթերքի պահանջագիր-հայտերի կազմմանը.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հետևում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սպասարկող անձնակազմի աշխատանքային և կատարողական կարգապահության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6. ՀԱՍՏԱՏՈՒԹՅԱՆ ԳՈՒՅՔԸ ԵՎ ՖԻՆԱՆՍԱՏՆՏԵՍԱԿԱՆ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Հաստատության սեփականության պահպանման հոգսը կրում է հաստատությունը: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59</w:t>
      </w:r>
      <w:r w:rsidRPr="00E9256C">
        <w:rPr>
          <w:rFonts w:ascii="GHEA Grapalat" w:eastAsia="Arial Unicode" w:hAnsi="GHEA Grapalat" w:cs="Arial Unicode"/>
        </w:rPr>
        <w:t>. Հաստատության սեփականության վրա կարող է տարածվել բռնագանձում՝ միայն դատական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lastRenderedPageBreak/>
        <w:t>6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Հիմնադիրն իրավունք ունի հետ վերցնելու իր կողմից հաստատությանն ամրացված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55A2B">
        <w:rPr>
          <w:rFonts w:ascii="GHEA Grapalat" w:eastAsia="Arial Unicode" w:hAnsi="GHEA Grapalat" w:cs="Arial Unicode"/>
        </w:rPr>
        <w:t>6</w:t>
      </w:r>
      <w:r w:rsidRPr="00955A2B"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</w:rPr>
        <w:t xml:space="preserve">. </w:t>
      </w:r>
      <w:r w:rsidRPr="00955A2B">
        <w:rPr>
          <w:rFonts w:ascii="GHEA Grapalat" w:eastAsia="Arial Unicode" w:hAnsi="GHEA Grapalat" w:cs="Arial Unicode"/>
          <w:lang w:val="hy-AM"/>
        </w:rPr>
        <w:t>Հ</w:t>
      </w:r>
      <w:r w:rsidRPr="00955A2B">
        <w:rPr>
          <w:rFonts w:ascii="GHEA Grapalat" w:eastAsia="Arial Unicode" w:hAnsi="GHEA Grapalat" w:cs="Arial Unicode"/>
        </w:rPr>
        <w:t xml:space="preserve">ամայնքային սեփականություն համարվող հաստատությունների շենքերը կարող են օտարվել միայն բացառիկ դեպքերում` </w:t>
      </w:r>
      <w:r w:rsidRPr="00955A2B">
        <w:rPr>
          <w:rFonts w:ascii="GHEA Grapalat" w:eastAsia="Arial Unicode" w:hAnsi="GHEA Grapalat" w:cs="Arial Unicode"/>
          <w:lang w:val="hy-AM"/>
        </w:rPr>
        <w:t>համայնքի ավագանու</w:t>
      </w:r>
      <w:r w:rsidRPr="00955A2B">
        <w:rPr>
          <w:rFonts w:ascii="GHEA Grapalat" w:eastAsia="Arial Unicode" w:hAnsi="GHEA Grapalat" w:cs="Arial Unicode"/>
        </w:rPr>
        <w:t xml:space="preserve">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Համայնքային հաստատության գույքը կարող է վարձակալությամբ հանձնվել միայն ավագանու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լուծարման դեպքում նրա գույքի օգտագործման և տնօրինման կարգը որոշում է հիմնադիրը: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66</w:t>
      </w:r>
      <w:r w:rsidRPr="00E9256C">
        <w:rPr>
          <w:rFonts w:ascii="GHEA Grapalat" w:eastAsia="Arial Unicode" w:hAnsi="GHEA Grapalat" w:cs="Arial Unicode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67</w:t>
      </w:r>
      <w:r w:rsidRPr="00E9256C">
        <w:rPr>
          <w:rFonts w:ascii="GHEA Grapalat" w:eastAsia="Arial Unicode" w:hAnsi="GHEA Grapalat" w:cs="Arial Unicode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68</w:t>
      </w:r>
      <w:r w:rsidRPr="00E9256C">
        <w:rPr>
          <w:rFonts w:ascii="GHEA Grapalat" w:eastAsia="Arial Unicode" w:hAnsi="GHEA Grapalat" w:cs="Arial Unicode"/>
        </w:rPr>
        <w:t>. Հաստատության ֆինանսավորման լրացուցիչ աղբյուրներն են՝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1</w:t>
      </w:r>
      <w:r w:rsidRPr="00955A2B">
        <w:rPr>
          <w:rFonts w:ascii="GHEA Grapalat" w:eastAsia="Arial Unicode" w:hAnsi="GHEA Grapalat" w:cs="Arial Unicode"/>
          <w:lang w:val="hy-AM"/>
        </w:rPr>
        <w:t>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  <w:lang w:val="hy-AM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69</w:t>
      </w:r>
      <w:r w:rsidRPr="00955A2B">
        <w:rPr>
          <w:rFonts w:ascii="GHEA Grapalat" w:eastAsia="Arial Unicode" w:hAnsi="GHEA Grapalat" w:cs="Arial Unicode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5A2B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lang w:val="hy-AM"/>
        </w:rPr>
        <w:t>7. ՀԱՍՏԱՏՈՒԹՅԱՆ ՎԵՐԱԿԱԶՄԱԿԵՐՊՈՒՄԸ ԵՎ ԼՈՒԾԱՐՈՒՄԸ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GHEA Grapalat" w:eastAsia="Arial Unicode" w:hAnsi="GHEA Grapalat" w:cs="Arial Unicode"/>
          <w:lang w:val="hy-AM"/>
        </w:rPr>
        <w:t>7</w:t>
      </w:r>
      <w:r>
        <w:rPr>
          <w:rFonts w:ascii="GHEA Grapalat" w:eastAsia="Arial Unicode" w:hAnsi="GHEA Grapalat" w:cs="Arial Unicode"/>
          <w:lang w:val="hy-AM"/>
        </w:rPr>
        <w:t>0</w:t>
      </w:r>
      <w:r w:rsidRPr="009563FC">
        <w:rPr>
          <w:rFonts w:ascii="GHEA Grapalat" w:eastAsia="Arial Unicode" w:hAnsi="GHEA Grapalat" w:cs="Arial Unicode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Courier New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ind w:left="720" w:firstLine="720"/>
        <w:jc w:val="center"/>
        <w:rPr>
          <w:rFonts w:ascii="GHEA Grapalat" w:hAnsi="GHEA Grapalat" w:cs="Sylfaen"/>
          <w:b/>
          <w:i/>
          <w:sz w:val="24"/>
          <w:szCs w:val="24"/>
        </w:rPr>
      </w:pPr>
      <w:r w:rsidRPr="00E9256C">
        <w:rPr>
          <w:rFonts w:ascii="GHEA Grapalat" w:hAnsi="GHEA Grapalat"/>
          <w:b/>
          <w:i/>
          <w:sz w:val="24"/>
          <w:szCs w:val="24"/>
        </w:rPr>
        <w:t>ՀԱՄԱՅՆՔ</w:t>
      </w:r>
      <w:r w:rsidRPr="00E9256C">
        <w:rPr>
          <w:rFonts w:ascii="GHEA Grapalat" w:hAnsi="GHEA Grapalat"/>
          <w:b/>
          <w:i/>
          <w:sz w:val="24"/>
          <w:szCs w:val="24"/>
          <w:lang w:val="hy-AM"/>
        </w:rPr>
        <w:t>Ի ՂԵԿԱՎԱՐ</w:t>
      </w:r>
      <w:r w:rsidRPr="00E9256C">
        <w:rPr>
          <w:rFonts w:ascii="GHEA Grapalat" w:hAnsi="GHEA Grapalat"/>
          <w:b/>
          <w:i/>
          <w:sz w:val="24"/>
          <w:szCs w:val="24"/>
        </w:rPr>
        <w:t xml:space="preserve">՝                                 </w:t>
      </w:r>
      <w:r w:rsidRPr="00E9256C">
        <w:rPr>
          <w:rFonts w:ascii="GHEA Grapalat" w:hAnsi="GHEA Grapalat" w:cs="Sylfaen"/>
          <w:b/>
          <w:i/>
          <w:sz w:val="24"/>
          <w:szCs w:val="24"/>
        </w:rPr>
        <w:t>Դ. ՀԱՐՈՒԹՅՈՒՆՅԱՆ</w:t>
      </w:r>
    </w:p>
    <w:p w:rsidR="009563FC" w:rsidRPr="00E9256C" w:rsidRDefault="009563FC" w:rsidP="009563FC">
      <w:pPr>
        <w:pStyle w:val="a4"/>
        <w:spacing w:before="0" w:beforeAutospacing="0" w:after="0" w:afterAutospacing="0"/>
        <w:jc w:val="both"/>
        <w:rPr>
          <w:rFonts w:ascii="GHEA Grapalat" w:eastAsia="Arial Unicode" w:hAnsi="GHEA Grapalat" w:cs="Arial Unicode"/>
        </w:rPr>
      </w:pPr>
    </w:p>
    <w:p w:rsidR="009563FC" w:rsidRPr="00C55C6B" w:rsidRDefault="009563FC" w:rsidP="009563FC">
      <w:pPr>
        <w:jc w:val="both"/>
        <w:rPr>
          <w:rFonts w:ascii="GHEA Grapalat" w:hAnsi="GHEA Grapalat"/>
        </w:rPr>
      </w:pPr>
    </w:p>
    <w:p w:rsidR="001776EF" w:rsidRDefault="001776EF"/>
    <w:sectPr w:rsidR="001776EF" w:rsidSect="000F639B">
      <w:pgSz w:w="11906" w:h="16838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9563FC"/>
    <w:rsid w:val="001776EF"/>
    <w:rsid w:val="001842DC"/>
    <w:rsid w:val="002B02C4"/>
    <w:rsid w:val="002F3B78"/>
    <w:rsid w:val="003A18C4"/>
    <w:rsid w:val="004436D8"/>
    <w:rsid w:val="00466765"/>
    <w:rsid w:val="009563FC"/>
    <w:rsid w:val="00E02166"/>
    <w:rsid w:val="00E0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63FC"/>
    <w:rPr>
      <w:b/>
      <w:bCs/>
    </w:rPr>
  </w:style>
  <w:style w:type="paragraph" w:styleId="a4">
    <w:name w:val="Normal (Web)"/>
    <w:uiPriority w:val="99"/>
    <w:rsid w:val="009563F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c6k">
    <w:name w:val="bc6k"/>
    <w:basedOn w:val="a"/>
    <w:rsid w:val="009563FC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2022-01-15T12:36:00Z</dcterms:created>
  <dcterms:modified xsi:type="dcterms:W3CDTF">2022-01-18T12:54:00Z</dcterms:modified>
</cp:coreProperties>
</file>