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7" w:rsidRPr="00505D5A" w:rsidRDefault="009A7E57" w:rsidP="009A7E57">
      <w:pPr>
        <w:pStyle w:val="BodyText"/>
        <w:spacing w:before="34" w:line="271" w:lineRule="auto"/>
        <w:ind w:right="255"/>
        <w:rPr>
          <w:rFonts w:ascii="GHEA Grapalat" w:hAnsi="GHEA Grapalat"/>
          <w:w w:val="85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05D5A">
        <w:rPr>
          <w:rFonts w:ascii="GHEA Grapalat" w:hAnsi="GHEA Grapalat"/>
          <w:w w:val="85"/>
          <w:sz w:val="18"/>
          <w:szCs w:val="18"/>
        </w:rPr>
        <w:t>Հավելված1</w:t>
      </w:r>
    </w:p>
    <w:p w:rsidR="009A7E57" w:rsidRPr="00505D5A" w:rsidRDefault="009A7E57" w:rsidP="009A7E57">
      <w:pPr>
        <w:pStyle w:val="BodyText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Եղեգնաձոր համայնքի ավագանու       </w:t>
      </w:r>
    </w:p>
    <w:p w:rsidR="009A7E57" w:rsidRPr="00505D5A" w:rsidRDefault="008E75B7" w:rsidP="009A7E57">
      <w:pPr>
        <w:pStyle w:val="BodyText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  <w:lang w:val="hy-AM"/>
        </w:rPr>
      </w:pPr>
      <w:r>
        <w:rPr>
          <w:rFonts w:ascii="GHEA Grapalat" w:eastAsia="Arial" w:hAnsi="GHEA Grapalat" w:cs="Arial"/>
          <w:w w:val="90"/>
          <w:sz w:val="18"/>
          <w:szCs w:val="18"/>
          <w:lang w:val="hy-AM"/>
        </w:rPr>
        <w:t>201</w:t>
      </w:r>
      <w:r w:rsidRPr="008E75B7">
        <w:rPr>
          <w:rFonts w:ascii="GHEA Grapalat" w:eastAsia="Arial" w:hAnsi="GHEA Grapalat" w:cs="Arial"/>
          <w:w w:val="90"/>
          <w:sz w:val="18"/>
          <w:szCs w:val="18"/>
          <w:lang w:val="hy-AM"/>
        </w:rPr>
        <w:t>9</w:t>
      </w:r>
      <w:r w:rsidR="009A7E57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 xml:space="preserve"> </w:t>
      </w:r>
      <w:r w:rsidR="009A7E57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թվականի դեկտեմբերի </w:t>
      </w:r>
      <w:r w:rsidR="009A7E57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>-</w:t>
      </w:r>
      <w:r w:rsidR="009A7E57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ի 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թիվ </w:t>
      </w:r>
      <w:r w:rsidR="009A7E57" w:rsidRPr="00505D5A">
        <w:rPr>
          <w:rFonts w:ascii="GHEA Grapalat" w:eastAsia="Arial" w:hAnsi="GHEA Grapalat" w:cs="Arial"/>
          <w:w w:val="95"/>
          <w:sz w:val="18"/>
          <w:szCs w:val="18"/>
          <w:lang w:val="hy-AM"/>
        </w:rPr>
        <w:t xml:space="preserve"> 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նիստի թիվ </w:t>
      </w:r>
      <w:r>
        <w:rPr>
          <w:rFonts w:ascii="GHEA Grapalat" w:hAnsi="GHEA Grapalat"/>
          <w:w w:val="95"/>
          <w:sz w:val="18"/>
          <w:szCs w:val="18"/>
          <w:lang w:val="hy-AM"/>
        </w:rPr>
        <w:t>…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 որոշման</w:t>
      </w:r>
    </w:p>
    <w:p w:rsidR="009A7E57" w:rsidRPr="00505D5A" w:rsidRDefault="009A7E57" w:rsidP="009A7E57">
      <w:pPr>
        <w:pStyle w:val="BodyText"/>
        <w:spacing w:line="271" w:lineRule="auto"/>
        <w:ind w:left="7703" w:right="256" w:firstLine="216"/>
        <w:jc w:val="right"/>
        <w:rPr>
          <w:rFonts w:ascii="GHEA Grapalat" w:hAnsi="GHEA Grapalat"/>
          <w:sz w:val="18"/>
          <w:szCs w:val="18"/>
          <w:lang w:val="hy-AM"/>
        </w:rPr>
      </w:pPr>
    </w:p>
    <w:p w:rsidR="009A7E57" w:rsidRPr="00505D5A" w:rsidRDefault="00BD2ADB" w:rsidP="009A7E57">
      <w:pPr>
        <w:pStyle w:val="Heading1"/>
        <w:tabs>
          <w:tab w:val="left" w:pos="10206"/>
          <w:tab w:val="left" w:pos="10632"/>
          <w:tab w:val="left" w:pos="11057"/>
        </w:tabs>
        <w:spacing w:line="261" w:lineRule="auto"/>
        <w:ind w:left="3544" w:right="233" w:hanging="3373"/>
        <w:rPr>
          <w:rFonts w:ascii="GHEA Grapalat" w:hAnsi="GHEA Grapalat"/>
          <w:lang w:val="hy-AM"/>
        </w:rPr>
      </w:pPr>
      <w:r w:rsidRPr="00BD2ADB">
        <w:rPr>
          <w:rFonts w:ascii="GHEA Grapalat" w:hAnsi="GHEA Grapalat"/>
          <w:noProof/>
          <w:lang w:val="hy-AM" w:eastAsia="hy-AM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21.8pt;margin-top:30.9pt;width:553.7pt;height:703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jL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"/>
                    <w:gridCol w:w="401"/>
                    <w:gridCol w:w="20"/>
                    <w:gridCol w:w="3244"/>
                    <w:gridCol w:w="4536"/>
                    <w:gridCol w:w="2812"/>
                    <w:gridCol w:w="25"/>
                  </w:tblGrid>
                  <w:tr w:rsidR="009A7E57" w:rsidRPr="00A022F6" w:rsidTr="00A63B14">
                    <w:trPr>
                      <w:trHeight w:val="1053"/>
                    </w:trPr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A7E57" w:rsidRDefault="009A7E5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9A7E57" w:rsidRDefault="009A7E5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ind w:left="1069" w:right="106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Տեսակը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A7E57" w:rsidRDefault="009A7E57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ind w:left="1103" w:right="1091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Դրույքաչափը</w:t>
                        </w:r>
                      </w:p>
                      <w:p w:rsidR="009A7E57" w:rsidRDefault="009A7E57">
                        <w:pPr>
                          <w:pStyle w:val="TableParagraph"/>
                          <w:spacing w:before="30"/>
                          <w:ind w:left="1105" w:right="1091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5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սահմանված օրենքով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2812" w:type="dxa"/>
                      </w:tcPr>
                      <w:p w:rsidR="009A7E57" w:rsidRPr="00505D5A" w:rsidRDefault="009A7E57">
                        <w:pPr>
                          <w:pStyle w:val="TableParagraph"/>
                          <w:spacing w:before="18" w:line="271" w:lineRule="auto"/>
                          <w:ind w:left="427" w:right="379" w:hanging="33"/>
                          <w:jc w:val="center"/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</w:pPr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 xml:space="preserve">Ավագանու կողմից </w:t>
                        </w:r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 xml:space="preserve">սահմանված </w:t>
                        </w:r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դրույքաչափերը</w:t>
                        </w:r>
                      </w:p>
                      <w:p w:rsidR="009A7E57" w:rsidRPr="00505D5A" w:rsidRDefault="009A7E57" w:rsidP="009A5DFC">
                        <w:pPr>
                          <w:pStyle w:val="TableParagraph"/>
                          <w:spacing w:before="18" w:line="271" w:lineRule="auto"/>
                          <w:ind w:left="427" w:right="379" w:hanging="33"/>
                          <w:jc w:val="center"/>
                          <w:rPr>
                            <w:rFonts w:ascii="Arial Armenian" w:eastAsia="Arial" w:hAnsi="Arial Armenian" w:cs="Arial"/>
                            <w:b/>
                            <w:bCs/>
                            <w:i/>
                            <w:w w:val="85"/>
                            <w:sz w:val="20"/>
                            <w:szCs w:val="20"/>
                          </w:rPr>
                        </w:pPr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 xml:space="preserve"> ՀՀ</w:t>
                        </w:r>
                        <w:r w:rsidRPr="00505D5A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A5DF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</w:rPr>
                          <w:t>դրամով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A7E57" w:rsidTr="00A63B14">
                    <w:trPr>
                      <w:trHeight w:val="426"/>
                    </w:trPr>
                    <w:tc>
                      <w:tcPr>
                        <w:tcW w:w="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A7E57" w:rsidRDefault="009A7E57">
                        <w:pPr>
                          <w:pStyle w:val="TableParagraph"/>
                          <w:spacing w:before="10"/>
                          <w:ind w:left="11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9A7E57" w:rsidRDefault="009A7E57"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A7E57" w:rsidRDefault="009A7E57"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12" w:type="dxa"/>
                      </w:tcPr>
                      <w:p w:rsidR="009A7E57" w:rsidRDefault="009A7E57">
                        <w:pPr>
                          <w:pStyle w:val="TableParagraph"/>
                          <w:spacing w:before="10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A7E57" w:rsidTr="00A63B14">
                    <w:trPr>
                      <w:trHeight w:val="683"/>
                    </w:trPr>
                    <w:tc>
                      <w:tcPr>
                        <w:tcW w:w="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13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9A7E57" w:rsidRPr="009A5DFC" w:rsidRDefault="009A7E57">
                        <w:pPr>
                          <w:pStyle w:val="TableParagraph"/>
                          <w:spacing w:before="22"/>
                          <w:ind w:left="4510" w:right="4498"/>
                          <w:jc w:val="center"/>
                          <w:rPr>
                            <w:rFonts w:ascii="GHEA Grapalat" w:hAnsi="GHEA Grapala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A5DFC">
                          <w:rPr>
                            <w:rFonts w:ascii="GHEA Grapalat" w:hAnsi="GHEA Grapalat"/>
                            <w:b/>
                            <w:bCs/>
                            <w:sz w:val="28"/>
                            <w:szCs w:val="28"/>
                          </w:rPr>
                          <w:t>ՏՈՒՐՔԵՐ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right w:val="nil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A7E57" w:rsidRPr="00A022F6" w:rsidTr="00A63B14">
                    <w:trPr>
                      <w:trHeight w:val="475"/>
                    </w:trPr>
                    <w:tc>
                      <w:tcPr>
                        <w:tcW w:w="446" w:type="dxa"/>
                        <w:gridSpan w:val="3"/>
                        <w:vMerge w:val="restart"/>
                      </w:tcPr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spacing w:before="12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3244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9A7E57" w:rsidRPr="00A143B3" w:rsidRDefault="009A7E57">
                        <w:pPr>
                          <w:pStyle w:val="TableParagraph"/>
                          <w:spacing w:before="1" w:line="271" w:lineRule="auto"/>
                          <w:ind w:left="197" w:right="185" w:firstLine="2"/>
                          <w:jc w:val="center"/>
                          <w:rPr>
                            <w:rFonts w:ascii="Arial Armenian" w:hAnsi="Arial Armenian"/>
                            <w:sz w:val="18"/>
                            <w:szCs w:val="18"/>
                          </w:rPr>
                        </w:pP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Եղեգնաձոր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համայնքի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տարածքում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ճարտարապետաշինարարական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նախագծին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համապատասխան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`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համայնքի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վարչական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տարածքում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նոր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Sylfaen" w:hAnsi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r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ոչ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հիմնական</w:t>
                        </w:r>
                        <w:r w:rsidRPr="00A143B3">
                          <w:rPr>
                            <w:rFonts w:ascii="Arial Armenian" w:hAnsi="Arial Armenia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շինությունների</w:t>
                        </w:r>
                      </w:p>
                      <w:p w:rsidR="009A7E57" w:rsidRDefault="009A7E57">
                        <w:pPr>
                          <w:pStyle w:val="TableParagraph"/>
                          <w:spacing w:line="271" w:lineRule="auto"/>
                          <w:ind w:left="339" w:right="3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շինարարության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(</w:t>
                        </w:r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տեղադրման</w:t>
                        </w:r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) </w:t>
                        </w:r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թույլտվության</w:t>
                        </w:r>
                        <w:r w:rsidRPr="00A143B3">
                          <w:rPr>
                            <w:rFonts w:ascii="Arial Armenian" w:hAnsi="Arial Armenian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</w:p>
                    </w:tc>
                    <w:tc>
                      <w:tcPr>
                        <w:tcW w:w="73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9A7E57" w:rsidRPr="00A63B14" w:rsidRDefault="009A7E57" w:rsidP="008C2227">
                        <w:pPr>
                          <w:pStyle w:val="TableParagraph"/>
                          <w:spacing w:before="15"/>
                          <w:ind w:left="110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ա) հիմնական շենքերի և շինությունների համար`</w:t>
                        </w:r>
                      </w:p>
                    </w:tc>
                  </w:tr>
                  <w:tr w:rsidR="009A7E57" w:rsidTr="00A63B14">
                    <w:trPr>
                      <w:trHeight w:val="142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>
                        <w:pPr>
                          <w:pStyle w:val="TableParagraph"/>
                          <w:spacing w:before="15" w:line="271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մինչև 300 քառակուսի մետր ընդհանուր մակերես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ունեցող անհատական բնակելի, այդ թվում` 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այգեգործական (ամառանոցային) տների, ինչպես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նաև մինչև 200 քառակուսի մետր ընդհանուր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1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</w:t>
                        </w:r>
                        <w:r w:rsidR="008E75B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r w:rsidR="008E75B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հասարակական</w:t>
                        </w:r>
                        <w:r w:rsidR="008E75B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 w:rsidR="008E75B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արտադրական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նշանակության շենքերի և շինությունների համար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8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</w:p>
                      <w:p w:rsidR="009A7E57" w:rsidRPr="00A63B14" w:rsidRDefault="009A7E57">
                        <w:pPr>
                          <w:pStyle w:val="TableParagraph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15000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/տասնհինգ հազար/</w:t>
                        </w:r>
                      </w:p>
                    </w:tc>
                  </w:tr>
                  <w:tr w:rsidR="009A7E57" w:rsidRPr="00A022F6" w:rsidTr="00A63B14">
                    <w:trPr>
                      <w:trHeight w:val="237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8" w:type="dxa"/>
                        <w:gridSpan w:val="3"/>
                      </w:tcPr>
                      <w:p w:rsidR="009A7E57" w:rsidRPr="00A63B14" w:rsidRDefault="009A7E57">
                        <w:pPr>
                          <w:pStyle w:val="TableParagraph"/>
                          <w:spacing w:before="15" w:line="202" w:lineRule="exact"/>
                          <w:ind w:left="926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բ) սույն կետի «ա» ենթակետով չնախատեսված օբյեկտների համար</w:t>
                        </w:r>
                      </w:p>
                    </w:tc>
                  </w:tr>
                  <w:tr w:rsidR="009A7E57" w:rsidTr="00A63B14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>
                        <w:pPr>
                          <w:pStyle w:val="TableParagraph"/>
                          <w:spacing w:before="15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  <w:lang w:val="hy-AM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-ից մինչև 500 քառակուսի մետր ընդհանուր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7" w:line="230" w:lineRule="atLeast"/>
                          <w:ind w:left="110" w:right="93"/>
                          <w:rPr>
                            <w:rFonts w:ascii="GHEA Grapalat" w:hAnsi="GHEA Grapalat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մակերես</w:t>
                        </w:r>
                        <w:proofErr w:type="gram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ունեցող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շենքերի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և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շինությունների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համար`</w:t>
                        </w: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երեսուն</w:t>
                        </w: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դրամ</w:t>
                        </w:r>
                        <w:r w:rsidRPr="00A63B14">
                          <w:rPr>
                            <w:rFonts w:ascii="GHEA Grapalat" w:hAnsi="GHEA Grapalat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132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/>
                          <w:ind w:left="491" w:right="469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/երեսուն հազար/</w:t>
                        </w:r>
                      </w:p>
                    </w:tc>
                  </w:tr>
                  <w:tr w:rsidR="009A7E57" w:rsidTr="00A63B14">
                    <w:trPr>
                      <w:trHeight w:val="71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15" w:line="271" w:lineRule="auto"/>
                          <w:ind w:left="110" w:right="9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-ից մինչև 1000 քառակուսի մետր ընդհանուր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մակերես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ունեցող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շենքերի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և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շինությունների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1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gram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gram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` հիսուն հազար դրամ.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13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/հիսուն հազար/</w:t>
                        </w:r>
                      </w:p>
                    </w:tc>
                  </w:tr>
                  <w:tr w:rsidR="009A7E57" w:rsidTr="00A63B14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 w:rsidP="008C2227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15" w:line="268" w:lineRule="auto"/>
                          <w:ind w:left="110" w:right="9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100</w:t>
                        </w:r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-</w:t>
                        </w:r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իցմինչև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3000 </w:t>
                        </w:r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մակերեսունեցող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85"/>
                            <w:sz w:val="18"/>
                            <w:szCs w:val="18"/>
                          </w:rPr>
                          <w:t xml:space="preserve">շինությունների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համար՝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հիսուն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դրամ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133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/հիսուն հազար/</w:t>
                        </w:r>
                      </w:p>
                    </w:tc>
                  </w:tr>
                  <w:tr w:rsidR="009A7E57" w:rsidTr="00A63B14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>
                        <w:pPr>
                          <w:pStyle w:val="TableParagraph"/>
                          <w:spacing w:before="15" w:line="271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300</w:t>
                        </w:r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-ից և ավելի քառակուսի մետր ընդհանուր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 ունեցող շենքերի և շինությունների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1" w:line="200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gram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gram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՝ հարյուր հազար դրամ.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8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</w:p>
                      <w:p w:rsidR="009A7E57" w:rsidRPr="00A63B14" w:rsidRDefault="009A7E57">
                        <w:pPr>
                          <w:pStyle w:val="TableParagraph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100 000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 w:line="200" w:lineRule="exact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/հարյուր հազար/</w:t>
                        </w:r>
                      </w:p>
                    </w:tc>
                  </w:tr>
                  <w:tr w:rsidR="009A7E57" w:rsidRPr="00A022F6" w:rsidTr="00A63B14">
                    <w:trPr>
                      <w:trHeight w:val="474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8" w:type="dxa"/>
                        <w:gridSpan w:val="3"/>
                      </w:tcPr>
                      <w:p w:rsidR="009A7E57" w:rsidRPr="00A63B14" w:rsidRDefault="009A7E57">
                        <w:pPr>
                          <w:pStyle w:val="TableParagraph"/>
                          <w:spacing w:before="17"/>
                          <w:ind w:left="1456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գ) ոչ հիմնական շինությունների տեղադրման համար`</w:t>
                        </w:r>
                      </w:p>
                    </w:tc>
                  </w:tr>
                  <w:tr w:rsidR="009A7E57" w:rsidTr="00A63B14">
                    <w:trPr>
                      <w:trHeight w:val="71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9A7E57" w:rsidRPr="00A63B14" w:rsidRDefault="009A7E57">
                        <w:pPr>
                          <w:pStyle w:val="TableParagraph"/>
                          <w:spacing w:before="15" w:line="271" w:lineRule="auto"/>
                          <w:ind w:left="110" w:right="37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մինչև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 ունեցող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համար`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երեք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1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 դրամ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9A7E57" w:rsidRPr="00A63B14" w:rsidRDefault="009A7E57">
                        <w:pPr>
                          <w:pStyle w:val="TableParagraph"/>
                          <w:spacing w:before="13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5"/>
                          <w:ind w:left="491" w:right="472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/երեք հազար/</w:t>
                        </w:r>
                      </w:p>
                    </w:tc>
                  </w:tr>
                  <w:tr w:rsidR="009A7E57" w:rsidTr="00BB7861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</w:tcBorders>
                      </w:tcPr>
                      <w:p w:rsidR="009A7E57" w:rsidRPr="00A63B14" w:rsidRDefault="009A7E57">
                        <w:pPr>
                          <w:pStyle w:val="TableParagraph"/>
                          <w:spacing w:before="15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20 և ավելի քառակուսի մետր ընդհանուր մակերես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7" w:line="230" w:lineRule="atLeast"/>
                          <w:ind w:left="110" w:right="368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համար`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հինգ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դրամ: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A7E57" w:rsidRPr="00A63B14" w:rsidRDefault="009A7E57">
                        <w:pPr>
                          <w:pStyle w:val="TableParagraph"/>
                          <w:spacing w:before="132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/հինգ հազար/</w:t>
                        </w:r>
                      </w:p>
                    </w:tc>
                  </w:tr>
                  <w:tr w:rsidR="009A7E57" w:rsidTr="00BB7861">
                    <w:trPr>
                      <w:trHeight w:val="1797"/>
                    </w:trPr>
                    <w:tc>
                      <w:tcPr>
                        <w:tcW w:w="44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9A7E57" w:rsidRDefault="009A7E57">
                        <w:pPr>
                          <w:pStyle w:val="TableParagraph"/>
                          <w:spacing w:before="11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3244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9A7E57" w:rsidRPr="00A63B14" w:rsidRDefault="009A7E57" w:rsidP="008B4D99">
                        <w:pPr>
                          <w:pStyle w:val="TableParagraph"/>
                          <w:spacing w:before="153" w:line="271" w:lineRule="auto"/>
                          <w:ind w:right="462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>Եղեգնաձոր համայնքի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տարածքում գոյություն ունեցող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շենքերի և շինությունների</w:t>
                        </w:r>
                      </w:p>
                      <w:p w:rsidR="009A7E57" w:rsidRPr="00A63B14" w:rsidRDefault="009A7E57" w:rsidP="008B4D99">
                        <w:pPr>
                          <w:pStyle w:val="TableParagraph"/>
                          <w:spacing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վերակառուցման, վերականգնման, ուժեղացման, արդիականացման և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բարեկարգման աշխատանքների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(բացառությամբ Հայաստանի</w:t>
                        </w:r>
                      </w:p>
                      <w:p w:rsidR="009A7E57" w:rsidRPr="00A63B14" w:rsidRDefault="009A7E57" w:rsidP="008B4D99">
                        <w:pPr>
                          <w:pStyle w:val="TableParagraph"/>
                          <w:spacing w:before="1"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Հանրապետության օրենսդրությամբ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սահմանված` շինարարության</w:t>
                        </w:r>
                      </w:p>
                      <w:p w:rsidR="009A7E57" w:rsidRPr="00A63B14" w:rsidRDefault="009A7E57" w:rsidP="008B4D99">
                        <w:pPr>
                          <w:pStyle w:val="TableParagraph"/>
                          <w:spacing w:before="2"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թույլտվություն չպահանջվող 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դեպքերի) թույլտվության համար,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եթե սահմանված կարգով</w:t>
                        </w: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հաստատված</w:t>
                        </w:r>
                      </w:p>
                      <w:p w:rsidR="009A7E57" w:rsidRPr="00A63B14" w:rsidRDefault="009A7E57" w:rsidP="008B4D99">
                        <w:pPr>
                          <w:pStyle w:val="TableParagraph"/>
                          <w:spacing w:before="7" w:line="230" w:lineRule="atLeast"/>
                          <w:ind w:left="108" w:right="156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ճարտարապետաշինարարական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նախագծով`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A7E57" w:rsidRPr="00A63B14" w:rsidRDefault="009A7E57">
                        <w:pPr>
                          <w:pStyle w:val="TableParagraph"/>
                          <w:spacing w:before="15" w:line="271" w:lineRule="auto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ա) չի նախատեսվում կցակառույցների, 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վերնակառույցների, շենքի գաբարիտային չափերն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ընդլայնող այլ կառույցների (այդ թվում`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3" w:line="268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ստորգետնյա) հետևանքով օբյեկտի ընդհանուր 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մակերեսի ավելացում կամ շենքերի գործառական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3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gram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նշանակությանփոփոխություն`</w:t>
                        </w:r>
                        <w:proofErr w:type="gram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երեք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հազար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դրամ.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A7E57" w:rsidRPr="00A63B14" w:rsidRDefault="009A7E57">
                        <w:pPr>
                          <w:pStyle w:val="TableParagraph"/>
                          <w:spacing w:before="1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</w:t>
                        </w:r>
                      </w:p>
                      <w:p w:rsidR="009A7E57" w:rsidRPr="00A63B14" w:rsidRDefault="009A7E57">
                        <w:pPr>
                          <w:pStyle w:val="TableParagraph"/>
                          <w:spacing w:before="28"/>
                          <w:ind w:left="491" w:right="472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/երեք հազար/</w:t>
                        </w:r>
                      </w:p>
                    </w:tc>
                  </w:tr>
                  <w:tr w:rsidR="009A7E57" w:rsidRPr="00A022F6" w:rsidTr="00BB7861">
                    <w:trPr>
                      <w:trHeight w:val="2964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A7E57" w:rsidRPr="00A63B14" w:rsidRDefault="009A7E57" w:rsidP="008C2227">
                        <w:pPr>
                          <w:pStyle w:val="TableParagraph"/>
                          <w:ind w:left="110" w:right="90" w:firstLine="374"/>
                          <w:jc w:val="both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բ) բացի շենքերի և շինությունների </w:t>
                        </w:r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վերակառուցման, ուժեղացման, վերականգնման </w:t>
                        </w: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կամ արդիականացման աշխատանքներից՝ նախատեսվում է նաև կցակառույցների, </w:t>
                        </w:r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վերնակառույցների, շենքի տրամաչափային չափերն </w:t>
                        </w: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ընդլայնող այլ կառույցների (այդ թվում` </w:t>
                        </w:r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ստորգետնյա) հետևանքով օբյեկտի ընդհանուր մակերեսի ավելացում կամ շենքերի գործառական նշանակության փոփոխություն, և բացի սույն կետի</w:t>
                        </w:r>
                        <w:r w:rsidRPr="008C2227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</w:t>
                        </w: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«ա» ենթակետով սահմանված դրույքաչափի,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A7E57" w:rsidRPr="008B4D99" w:rsidRDefault="009A7E57" w:rsidP="008B4D99">
                        <w:pPr>
                          <w:pStyle w:val="TableParagraph"/>
                          <w:tabs>
                            <w:tab w:val="left" w:pos="1603"/>
                          </w:tabs>
                          <w:spacing w:before="15"/>
                          <w:ind w:left="111" w:right="88"/>
                          <w:jc w:val="both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gram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կիրառվում</w:t>
                        </w:r>
                        <w:proofErr w:type="gram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են նաև նոր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շինարարության համար սույն </w:t>
                        </w:r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հավելվածի 1-ին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կետով</w:t>
                        </w:r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սահմանված</w:t>
                        </w:r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նորմերը</w:t>
                        </w:r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և </w:t>
                        </w:r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դրույքաչափերը</w:t>
                        </w:r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`</w:t>
                        </w:r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շենքերի</w:t>
                        </w:r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և շինությունների ընդհանուր մակերեսի ավելացման կամ շենքերի</w:t>
                        </w:r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spacing w:val="-1"/>
                            <w:w w:val="85"/>
                            <w:sz w:val="16"/>
                            <w:szCs w:val="16"/>
                          </w:rPr>
                          <w:t>գործառական</w:t>
                        </w:r>
                        <w:r>
                          <w:rPr>
                            <w:rFonts w:ascii="GHEA Grapalat" w:hAnsi="GHEA Grapalat"/>
                            <w:spacing w:val="-1"/>
                            <w:w w:val="8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նշանակության փոփոխության </w:t>
                        </w:r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մասով.</w:t>
                        </w:r>
                      </w:p>
                    </w:tc>
                  </w:tr>
                  <w:tr w:rsidR="009A7E57" w:rsidTr="00BB7861">
                    <w:trPr>
                      <w:trHeight w:val="335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9A7E57" w:rsidRDefault="009A7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</w:tcBorders>
                      </w:tcPr>
                      <w:p w:rsidR="009A7E57" w:rsidRDefault="009A7E57">
                        <w:pPr>
                          <w:pStyle w:val="TableParagraph"/>
                          <w:spacing w:before="15"/>
                          <w:ind w:left="1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գ) նախատեսվում է միայն կցակառույցների,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9A7E57" w:rsidRDefault="009A7E57">
                        <w:pPr>
                          <w:pStyle w:val="TableParagraph"/>
                          <w:spacing w:before="15"/>
                          <w:ind w:left="48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սույն օրենքի իմաստով,</w:t>
                        </w:r>
                      </w:p>
                    </w:tc>
                  </w:tr>
                </w:tbl>
                <w:p w:rsidR="009A7E57" w:rsidRDefault="009A7E57" w:rsidP="009A7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7E57" w:rsidRPr="00505D5A">
        <w:rPr>
          <w:rFonts w:ascii="GHEA Grapalat" w:hAnsi="GHEA Grapalat"/>
          <w:w w:val="95"/>
          <w:lang w:val="hy-AM"/>
        </w:rPr>
        <w:t>ԵՂԵԳՆԱՁՈՐ ՀԱՄԱՅՆՔԻ ՏԱՐԱԾՔՈՒՄ</w:t>
      </w:r>
      <w:r w:rsidR="00BA5022">
        <w:rPr>
          <w:rFonts w:ascii="GHEA Grapalat" w:hAnsi="GHEA Grapalat"/>
          <w:w w:val="95"/>
          <w:lang w:val="hy-AM"/>
        </w:rPr>
        <w:t xml:space="preserve"> 2020</w:t>
      </w:r>
      <w:r w:rsidR="009A7E57" w:rsidRPr="00505D5A">
        <w:rPr>
          <w:rFonts w:ascii="GHEA Grapalat" w:hAnsi="GHEA Grapalat"/>
          <w:w w:val="95"/>
          <w:lang w:val="hy-AM"/>
        </w:rPr>
        <w:t xml:space="preserve">Թ. ՏԵՂԱԿԱՆ ՏՈՒՐՔԵՐԻ ՏԵՍԱԿՆԵՐԸ  </w:t>
      </w:r>
      <w:r w:rsidR="009A7E57" w:rsidRPr="00505D5A">
        <w:rPr>
          <w:rFonts w:ascii="GHEA Grapalat" w:hAnsi="GHEA Grapalat"/>
          <w:lang w:val="hy-AM"/>
        </w:rPr>
        <w:t>ԵՎ ԴՐՈՒՅՔԱՉԱՓԵՐԸ</w:t>
      </w:r>
    </w:p>
    <w:p w:rsidR="009A7E57" w:rsidRPr="00505D5A" w:rsidRDefault="009A7E57" w:rsidP="009A7E57">
      <w:pPr>
        <w:spacing w:line="261" w:lineRule="auto"/>
        <w:rPr>
          <w:rFonts w:ascii="GHEA Grapalat" w:hAnsi="GHEA Grapalat"/>
          <w:lang w:val="hy-AM"/>
        </w:rPr>
        <w:sectPr w:rsidR="009A7E57" w:rsidRPr="00505D5A" w:rsidSect="009A7E57">
          <w:pgSz w:w="11910" w:h="16840"/>
          <w:pgMar w:top="540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246"/>
        <w:gridCol w:w="4537"/>
        <w:gridCol w:w="2835"/>
      </w:tblGrid>
      <w:tr w:rsidR="009A7E57" w:rsidRPr="00A022F6" w:rsidTr="00BD06BE">
        <w:trPr>
          <w:trHeight w:val="1898"/>
        </w:trPr>
        <w:tc>
          <w:tcPr>
            <w:tcW w:w="442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46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Նախատեսվում է միայն կցակառույցների, վերնակառույցների, շենքի գաբարիտային չափերն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ընդլայնող այլ կառույցների (այդ թվում`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ստորգետնյա) շինարարություն կամ շենքերի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գործառական նշանակության փոփոխություն, ապա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tabs>
                <w:tab w:val="left" w:pos="2423"/>
              </w:tabs>
              <w:spacing w:before="15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այն համարվում է նոր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շինարարություն,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որի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նկատմամբ կիրառվում են նոր շինարարության համար սույն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հավելվածի 1-ին մասի 1-ին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կետով սահմանված նորմերը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դրույքաչափերը:</w:t>
            </w:r>
          </w:p>
        </w:tc>
      </w:tr>
      <w:tr w:rsidR="009A7E57" w:rsidRPr="00505D5A" w:rsidTr="00BD06BE">
        <w:trPr>
          <w:trHeight w:val="2368"/>
        </w:trPr>
        <w:tc>
          <w:tcPr>
            <w:tcW w:w="442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3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3.</w:t>
            </w:r>
          </w:p>
        </w:tc>
        <w:tc>
          <w:tcPr>
            <w:tcW w:w="3246" w:type="dxa"/>
          </w:tcPr>
          <w:p w:rsidR="009A7E57" w:rsidRPr="00505D5A" w:rsidRDefault="009A7E57" w:rsidP="00BD06BE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w w:val="95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շենքերի, շինությունների և քաղաքաշինական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այլ</w:t>
            </w:r>
            <w:r w:rsidR="008E75B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օբյեկտների  քանդման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(բացառությամբ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Հայաստանի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Հանրապետության օրենսդրությամբ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սահմանված`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</w:p>
          <w:p w:rsidR="009A7E57" w:rsidRPr="00505D5A" w:rsidRDefault="009A7E57" w:rsidP="00BD06BE">
            <w:pPr>
              <w:pStyle w:val="TableParagraph"/>
              <w:tabs>
                <w:tab w:val="left" w:pos="2037"/>
              </w:tabs>
              <w:spacing w:before="1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 </w:t>
            </w:r>
          </w:p>
          <w:p w:rsidR="009A7E57" w:rsidRPr="008E75B7" w:rsidRDefault="009A7E57" w:rsidP="00BD06BE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>Քանդման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թ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չպահանջվող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դեպքերի)   թույլտվություն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համար`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A7E57" w:rsidRPr="008E75B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3"/>
              <w:ind w:left="129" w:right="123"/>
              <w:jc w:val="center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5000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28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/հինգ հազար/ դրամ</w:t>
            </w:r>
          </w:p>
        </w:tc>
      </w:tr>
      <w:tr w:rsidR="009A7E57" w:rsidRPr="00505D5A" w:rsidTr="00BD06BE">
        <w:trPr>
          <w:trHeight w:val="950"/>
        </w:trPr>
        <w:tc>
          <w:tcPr>
            <w:tcW w:w="442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4.</w:t>
            </w:r>
          </w:p>
        </w:tc>
        <w:tc>
          <w:tcPr>
            <w:tcW w:w="3246" w:type="dxa"/>
            <w:vMerge w:val="restart"/>
          </w:tcPr>
          <w:p w:rsidR="009A7E57" w:rsidRPr="00505D5A" w:rsidRDefault="009A7E57" w:rsidP="00BD06BE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" w:line="271" w:lineRule="auto"/>
              <w:ind w:left="107" w:right="59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տարածքում հեղուկ վառելիքի,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սեղմված բնական կամ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հեղուկացված նավթային գազերի վաճառքի թույլտվության համար,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օրացույցային տարվա համար` </w:t>
            </w:r>
          </w:p>
        </w:tc>
        <w:tc>
          <w:tcPr>
            <w:tcW w:w="4537" w:type="dxa"/>
            <w:tcBorders>
              <w:bottom w:val="nil"/>
            </w:tcBorders>
          </w:tcPr>
          <w:p w:rsidR="009A7E57" w:rsidRPr="00505D5A" w:rsidRDefault="009A7E57" w:rsidP="00BD06BE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հեղուկ վառելիքի, հեղուկացված նավթային գազերի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համար` ընթացիկ տարվա համար երկու հարյուր հազար դրամ</w:t>
            </w:r>
          </w:p>
        </w:tc>
        <w:tc>
          <w:tcPr>
            <w:tcW w:w="2835" w:type="dxa"/>
            <w:tcBorders>
              <w:bottom w:val="nil"/>
            </w:tcBorders>
          </w:tcPr>
          <w:p w:rsidR="009A7E57" w:rsidRPr="00505D5A" w:rsidRDefault="009A7E57" w:rsidP="00BD06BE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/երկու հարյուր հազար/</w:t>
            </w:r>
          </w:p>
        </w:tc>
      </w:tr>
      <w:tr w:rsidR="009A7E57" w:rsidRPr="00505D5A" w:rsidTr="00BD06BE">
        <w:trPr>
          <w:trHeight w:val="698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374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2844"/>
        </w:trPr>
        <w:tc>
          <w:tcPr>
            <w:tcW w:w="442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5.</w:t>
            </w:r>
          </w:p>
        </w:tc>
        <w:tc>
          <w:tcPr>
            <w:tcW w:w="3246" w:type="dxa"/>
          </w:tcPr>
          <w:p w:rsidR="009A7E57" w:rsidRPr="00505D5A" w:rsidRDefault="009A7E57" w:rsidP="00BD06BE">
            <w:pPr>
              <w:pStyle w:val="TableParagraph"/>
              <w:tabs>
                <w:tab w:val="left" w:pos="1478"/>
                <w:tab w:val="left" w:pos="1602"/>
                <w:tab w:val="left" w:pos="2027"/>
                <w:tab w:val="left" w:pos="2786"/>
              </w:tabs>
              <w:spacing w:before="15" w:line="271" w:lineRule="auto"/>
              <w:ind w:left="107" w:right="9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տարածքում գտնվող խանութներում,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կրպակներում հեղուկ վառելիքի,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սեղմված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բնական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կամ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հեղուկացված նավթային գազերի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մանրածախ առեւտրի կետերում, կամ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ավտոմեքենաների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տեխնիկական սպասարկման և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նորոգման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ծառայության</w:t>
            </w:r>
          </w:p>
          <w:p w:rsidR="009A7E57" w:rsidRPr="00505D5A" w:rsidRDefault="009A7E57" w:rsidP="00BD06BE">
            <w:pPr>
              <w:pStyle w:val="TableParagraph"/>
              <w:tabs>
                <w:tab w:val="left" w:pos="1958"/>
              </w:tabs>
              <w:spacing w:before="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օ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բյեկտներում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հեղուկների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վաճառքի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համար,</w:t>
            </w: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25" w:line="271" w:lineRule="auto"/>
              <w:ind w:left="2017" w:right="148" w:hanging="1717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օրացուցային</w:t>
            </w:r>
            <w:proofErr w:type="gram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տարվա համար` վաթսուն հազար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60 000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/վաթսուն հազար/</w:t>
            </w:r>
          </w:p>
        </w:tc>
      </w:tr>
      <w:tr w:rsidR="009A7E57" w:rsidRPr="00505D5A" w:rsidTr="00BD06BE">
        <w:trPr>
          <w:trHeight w:val="1660"/>
        </w:trPr>
        <w:tc>
          <w:tcPr>
            <w:tcW w:w="442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6.</w:t>
            </w:r>
          </w:p>
        </w:tc>
        <w:tc>
          <w:tcPr>
            <w:tcW w:w="3246" w:type="dxa"/>
          </w:tcPr>
          <w:p w:rsidR="009A7E57" w:rsidRPr="00505D5A" w:rsidRDefault="009A7E57" w:rsidP="00BD06BE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վարչական տարածքում թանկարժեք մետաղներից պատրաստված իրերի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որոշակի վայրում մանրածախ առուվաճառք իրականացնելու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համար,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 տարվահամար`</w:t>
            </w:r>
          </w:p>
          <w:p w:rsidR="009A7E57" w:rsidRPr="00505D5A" w:rsidRDefault="009A7E57" w:rsidP="00BD06BE">
            <w:pPr>
              <w:pStyle w:val="TableParagraph"/>
              <w:spacing w:before="2" w:line="202" w:lineRule="exact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հիսուն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 դրամ.</w:t>
            </w: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տարվա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համար`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հիսուն հազար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545"/>
        </w:trPr>
        <w:tc>
          <w:tcPr>
            <w:tcW w:w="442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3246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372" w:type="dxa"/>
            <w:gridSpan w:val="2"/>
          </w:tcPr>
          <w:p w:rsidR="009A7E57" w:rsidRPr="00505D5A" w:rsidRDefault="009A7E57" w:rsidP="00BD06BE">
            <w:pPr>
              <w:pStyle w:val="TableParagraph"/>
              <w:spacing w:before="15"/>
              <w:ind w:left="450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ա.ոգելից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ալկոհոլային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խմիչքի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վաճառքի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համար,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յուրաքանչյուր</w:t>
            </w:r>
          </w:p>
          <w:p w:rsidR="009A7E57" w:rsidRPr="00505D5A" w:rsidRDefault="009A7E57" w:rsidP="00BD06BE">
            <w:pPr>
              <w:pStyle w:val="TableParagraph"/>
              <w:spacing w:before="64"/>
              <w:ind w:left="2726" w:right="271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եռամսյակի համար՝</w:t>
            </w:r>
          </w:p>
        </w:tc>
      </w:tr>
      <w:tr w:rsidR="009A7E57" w:rsidRPr="00505D5A" w:rsidTr="00BD06BE">
        <w:trPr>
          <w:trHeight w:val="1422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26 քառակուսի մետր ընդհանուր 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ներսում վաճառքի կազմակերպման դեպքում՝ մինչև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 հազար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647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 xml:space="preserve">    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չորս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հազար/</w:t>
            </w:r>
          </w:p>
          <w:p w:rsidR="009A7E57" w:rsidRPr="00505D5A" w:rsidRDefault="009A7E57" w:rsidP="00BD06BE">
            <w:pPr>
              <w:pStyle w:val="TableParagraph"/>
              <w:spacing w:before="28" w:line="271" w:lineRule="auto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1422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699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 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</w:p>
          <w:p w:rsidR="009A7E57" w:rsidRPr="00505D5A" w:rsidRDefault="009A7E57" w:rsidP="00BD06BE">
            <w:pPr>
              <w:pStyle w:val="TableParagraph"/>
              <w:spacing w:before="1" w:line="268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տաս հազար մեկ դրամից մինչև</w:t>
            </w:r>
          </w:p>
          <w:p w:rsidR="009A7E57" w:rsidRPr="00505D5A" w:rsidRDefault="009A7E57" w:rsidP="00BD06BE">
            <w:pPr>
              <w:pStyle w:val="TableParagraph"/>
              <w:spacing w:before="4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տասներեք հազար մեկ դրամ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0 001</w:t>
            </w:r>
          </w:p>
          <w:p w:rsidR="009A7E57" w:rsidRPr="00505D5A" w:rsidRDefault="009A7E57" w:rsidP="00BD06BE">
            <w:pPr>
              <w:pStyle w:val="TableParagraph"/>
              <w:spacing w:before="28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հազար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9A7E57" w:rsidRPr="00505D5A" w:rsidRDefault="009A7E57" w:rsidP="00BD06BE">
            <w:pPr>
              <w:pStyle w:val="TableParagraph"/>
              <w:spacing w:before="7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1185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-ից մինչև 100 քառակուսի մետր ընդհանուր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տասներեք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BD06BE">
        <w:trPr>
          <w:trHeight w:val="544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tabs>
                <w:tab w:val="left" w:pos="1467"/>
              </w:tabs>
              <w:spacing w:before="1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  քառակուսի 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</w:p>
          <w:p w:rsidR="009A7E57" w:rsidRPr="00505D5A" w:rsidRDefault="009A7E57" w:rsidP="00BD06BE">
            <w:pPr>
              <w:pStyle w:val="TableParagraph"/>
              <w:spacing w:before="61"/>
              <w:ind w:left="107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  ունեցող  հիմնական  և  ոչ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5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</w:tbl>
    <w:p w:rsidR="009A7E57" w:rsidRPr="00505D5A" w:rsidRDefault="009A7E57" w:rsidP="009A7E57">
      <w:pPr>
        <w:jc w:val="center"/>
        <w:rPr>
          <w:rFonts w:ascii="GHEA Grapalat" w:hAnsi="GHEA Grapalat"/>
          <w:sz w:val="18"/>
          <w:szCs w:val="18"/>
        </w:rPr>
        <w:sectPr w:rsidR="009A7E57" w:rsidRPr="00505D5A" w:rsidSect="00A63B14">
          <w:pgSz w:w="11910" w:h="16840"/>
          <w:pgMar w:top="284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246"/>
        <w:gridCol w:w="4537"/>
        <w:gridCol w:w="2835"/>
      </w:tblGrid>
      <w:tr w:rsidR="009A7E57" w:rsidRPr="00A022F6" w:rsidTr="00BD06BE">
        <w:trPr>
          <w:trHeight w:val="817"/>
        </w:trPr>
        <w:tc>
          <w:tcPr>
            <w:tcW w:w="442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4"/>
              <w:rPr>
                <w:rFonts w:ascii="GHEA Grapalat" w:hAnsi="GHEA Grapalat"/>
                <w:b/>
                <w:sz w:val="20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7.</w:t>
            </w:r>
          </w:p>
        </w:tc>
        <w:tc>
          <w:tcPr>
            <w:tcW w:w="3246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տարածքում ոգելից և ալկոհոլային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խմիչքների և (կամ) ծխախոտի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արտադրանքի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վաճառքի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tabs>
                <w:tab w:val="left" w:pos="1189"/>
                <w:tab w:val="left" w:pos="3157"/>
              </w:tabs>
              <w:spacing w:before="15" w:line="314" w:lineRule="auto"/>
              <w:ind w:left="107" w:right="95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gram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դրամից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քսանհինգ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1363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-ից մինչև 500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քսանհինգ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քառասունհինգ հազար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մեկ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362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ներսում վաճառքի կազմակերպման դեպքում՝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քառասունհինգ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մեկ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դրամից մինչև հարյուր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 դրա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մ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546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:rsidR="009A7E57" w:rsidRPr="00505D5A" w:rsidRDefault="009A7E57" w:rsidP="00BD06BE">
            <w:pPr>
              <w:pStyle w:val="TableParagraph"/>
              <w:spacing w:before="17"/>
              <w:ind w:left="67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բ. ծխախոտի արտադրանքի վաճառքի թույլտվության համար, յուրաքանչյուր</w:t>
            </w:r>
          </w:p>
          <w:p w:rsidR="009A7E57" w:rsidRPr="00505D5A" w:rsidRDefault="009A7E57" w:rsidP="00BD06BE">
            <w:pPr>
              <w:pStyle w:val="TableParagraph"/>
              <w:spacing w:before="62"/>
              <w:ind w:left="2726" w:right="271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եռամսյակի համար՝</w:t>
            </w:r>
          </w:p>
        </w:tc>
      </w:tr>
      <w:tr w:rsidR="009A7E57" w:rsidRPr="00505D5A" w:rsidTr="00BD06BE">
        <w:trPr>
          <w:trHeight w:val="1423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312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ներսում վաճառքի կազմակերպման դեպքում՝ մինչև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 հազար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551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9A7E57" w:rsidRPr="00505D5A" w:rsidTr="00BD06BE">
        <w:trPr>
          <w:trHeight w:val="1420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68" w:lineRule="auto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 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տաս հազար մեկ դրամից մինչև</w:t>
            </w:r>
          </w:p>
          <w:p w:rsidR="009A7E57" w:rsidRPr="00505D5A" w:rsidRDefault="009A7E57" w:rsidP="00BD06BE">
            <w:pPr>
              <w:pStyle w:val="TableParagraph"/>
              <w:spacing w:before="2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տասներեք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10 001</w:t>
            </w:r>
          </w:p>
          <w:p w:rsidR="009A7E57" w:rsidRPr="00505D5A" w:rsidRDefault="009A7E57" w:rsidP="00BD06BE">
            <w:pPr>
              <w:pStyle w:val="TableParagraph"/>
              <w:spacing w:before="25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հազար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9A7E57" w:rsidRPr="00505D5A" w:rsidRDefault="009A7E57" w:rsidP="00BD06BE">
            <w:pPr>
              <w:pStyle w:val="TableParagraph"/>
              <w:spacing w:before="8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1363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312" w:lineRule="auto"/>
              <w:ind w:left="107" w:right="95" w:firstLine="28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-ից մինչև 100 քառակուսի մետր ընդհանուր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տասներեք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BD06BE">
        <w:trPr>
          <w:trHeight w:val="1362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-ից մինչև 200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քսան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քսանհինգ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BD06BE">
        <w:trPr>
          <w:trHeight w:val="1365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500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 քսանհինգ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քառասունհինգ 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BD06BE">
        <w:trPr>
          <w:trHeight w:val="1185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 w:right="1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ներսում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վաճառքի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դեպքում՝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քառասունհինգ հազար մեկ դրամից մինչև հարյուր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 մեկ դրամ.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895"/>
        </w:trPr>
        <w:tc>
          <w:tcPr>
            <w:tcW w:w="442" w:type="dxa"/>
          </w:tcPr>
          <w:p w:rsidR="009A7E57" w:rsidRPr="00505D5A" w:rsidRDefault="009A7E57" w:rsidP="00BD06BE">
            <w:pPr>
              <w:pStyle w:val="TableParagraph"/>
              <w:spacing w:before="5"/>
              <w:rPr>
                <w:rFonts w:ascii="GHEA Grapalat" w:hAnsi="GHEA Grapalat"/>
                <w:b/>
                <w:sz w:val="21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8.</w:t>
            </w:r>
          </w:p>
        </w:tc>
        <w:tc>
          <w:tcPr>
            <w:tcW w:w="3246" w:type="dxa"/>
          </w:tcPr>
          <w:p w:rsidR="009A7E57" w:rsidRPr="00505D5A" w:rsidRDefault="009A7E57" w:rsidP="00BD06BE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իրավաբանական անձանց և անհատ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ձեռնարկատերերին համայնքի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վարչական տարածքում «Առևտրի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 մասին»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Հայաստանի Հանրապետության օրենքով սահմանված բացoթյա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առևտրի կազմակերպման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թույլտվության համար</w:t>
            </w: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" w:line="271" w:lineRule="auto"/>
              <w:ind w:left="481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յուրաքանչյուր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օրվա համար` երեք հարյուր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հիսուն դրամ՝ մեկ քառակուսի մետրի համար.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/երեք հարյուր հիսուն/</w:t>
            </w:r>
          </w:p>
        </w:tc>
      </w:tr>
      <w:tr w:rsidR="009A7E57" w:rsidRPr="00505D5A" w:rsidTr="00BD06BE">
        <w:trPr>
          <w:trHeight w:val="494"/>
        </w:trPr>
        <w:tc>
          <w:tcPr>
            <w:tcW w:w="442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3246" w:type="dxa"/>
            <w:vMerge w:val="restart"/>
          </w:tcPr>
          <w:p w:rsidR="009A7E57" w:rsidRPr="004C6CAE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1240"/>
                <w:tab w:val="left" w:pos="1331"/>
                <w:tab w:val="left" w:pos="2226"/>
                <w:tab w:val="left" w:pos="2296"/>
              </w:tabs>
              <w:spacing w:line="271" w:lineRule="auto"/>
              <w:ind w:left="107" w:right="9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առևտրի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,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հանրային</w:t>
            </w: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27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 առևտրի օբյեկտների համար հինգ հազարից</w:t>
            </w:r>
          </w:p>
          <w:p w:rsidR="009A7E57" w:rsidRPr="00505D5A" w:rsidRDefault="009A7E57" w:rsidP="00BD06BE">
            <w:pPr>
              <w:pStyle w:val="TableParagraph"/>
              <w:tabs>
                <w:tab w:val="left" w:pos="800"/>
              </w:tabs>
              <w:spacing w:before="38" w:line="200" w:lineRule="exact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  <w:t>հիսուն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24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9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քսանհինգ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818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 սննդի և զվարճանքի օբյեկտների</w:t>
            </w:r>
          </w:p>
          <w:p w:rsidR="009A7E57" w:rsidRPr="00505D5A" w:rsidRDefault="009A7E57" w:rsidP="00BD06BE">
            <w:pPr>
              <w:pStyle w:val="TableParagraph"/>
              <w:tabs>
                <w:tab w:val="left" w:pos="3757"/>
              </w:tabs>
              <w:spacing w:before="4" w:line="270" w:lineRule="atLeast"/>
              <w:ind w:left="107" w:right="99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gram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`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հարյուր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հազար/</w:t>
            </w:r>
          </w:p>
        </w:tc>
      </w:tr>
      <w:tr w:rsidR="009A7E57" w:rsidRPr="00505D5A" w:rsidTr="00BD06BE">
        <w:trPr>
          <w:trHeight w:val="556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</w:tcPr>
          <w:p w:rsidR="009A7E57" w:rsidRPr="00505D5A" w:rsidRDefault="009A7E57" w:rsidP="00BD06BE">
            <w:pPr>
              <w:pStyle w:val="TableParagraph"/>
              <w:tabs>
                <w:tab w:val="left" w:pos="459"/>
                <w:tab w:val="left" w:pos="1758"/>
                <w:tab w:val="left" w:pos="3090"/>
                <w:tab w:val="left" w:pos="3959"/>
              </w:tabs>
              <w:spacing w:before="2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բաղնիքների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սաունաների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)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`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z w:val="16"/>
                <w:szCs w:val="16"/>
              </w:rPr>
              <w:t>երկու</w:t>
            </w:r>
          </w:p>
          <w:p w:rsidR="009A7E57" w:rsidRPr="00505D5A" w:rsidRDefault="009A7E57" w:rsidP="00BD06BE">
            <w:pPr>
              <w:pStyle w:val="TableParagraph"/>
              <w:tabs>
                <w:tab w:val="left" w:pos="2560"/>
              </w:tabs>
              <w:spacing w:before="62"/>
              <w:ind w:left="10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հարյուր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հինգ  հարյուր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դրամ</w:t>
            </w:r>
          </w:p>
        </w:tc>
        <w:tc>
          <w:tcPr>
            <w:tcW w:w="2835" w:type="dxa"/>
          </w:tcPr>
          <w:p w:rsidR="009A7E57" w:rsidRPr="00505D5A" w:rsidRDefault="009A7E57" w:rsidP="00BD06BE">
            <w:pPr>
              <w:pStyle w:val="TableParagraph"/>
              <w:spacing w:before="56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/երկու հարյուր հազար/</w:t>
            </w:r>
          </w:p>
        </w:tc>
      </w:tr>
    </w:tbl>
    <w:p w:rsidR="009A7E57" w:rsidRPr="00505D5A" w:rsidRDefault="009A7E57" w:rsidP="009A7E57">
      <w:pPr>
        <w:rPr>
          <w:rFonts w:ascii="GHEA Grapalat" w:hAnsi="GHEA Grapalat"/>
          <w:sz w:val="2"/>
          <w:szCs w:val="2"/>
        </w:rPr>
      </w:pPr>
      <w:r w:rsidRPr="00505D5A">
        <w:rPr>
          <w:rFonts w:ascii="GHEA Grapalat" w:hAnsi="GHEA Grapalat"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2864230</wp:posOffset>
            </wp:positionH>
            <wp:positionV relativeFrom="page">
              <wp:posOffset>9215373</wp:posOffset>
            </wp:positionV>
            <wp:extent cx="173736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D5A">
        <w:rPr>
          <w:rFonts w:ascii="GHEA Grapalat" w:hAnsi="GHEA Grapalat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4578984</wp:posOffset>
            </wp:positionH>
            <wp:positionV relativeFrom="page">
              <wp:posOffset>9215373</wp:posOffset>
            </wp:positionV>
            <wp:extent cx="162305" cy="15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D5A">
        <w:rPr>
          <w:rFonts w:ascii="GHEA Grapalat" w:hAnsi="GHEA Grapalat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3069970</wp:posOffset>
            </wp:positionH>
            <wp:positionV relativeFrom="page">
              <wp:posOffset>9372600</wp:posOffset>
            </wp:positionV>
            <wp:extent cx="175260" cy="153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D5A">
        <w:rPr>
          <w:rFonts w:ascii="GHEA Grapalat" w:hAnsi="GHEA Grapalat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4306189</wp:posOffset>
            </wp:positionH>
            <wp:positionV relativeFrom="page">
              <wp:posOffset>9372600</wp:posOffset>
            </wp:positionV>
            <wp:extent cx="70103" cy="1539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D5A">
        <w:rPr>
          <w:rFonts w:ascii="GHEA Grapalat" w:hAnsi="GHEA Grapalat"/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3781678</wp:posOffset>
            </wp:positionH>
            <wp:positionV relativeFrom="page">
              <wp:posOffset>10061447</wp:posOffset>
            </wp:positionV>
            <wp:extent cx="73151" cy="1539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E57" w:rsidRPr="00505D5A" w:rsidRDefault="009A7E57" w:rsidP="009A7E57">
      <w:pPr>
        <w:rPr>
          <w:rFonts w:ascii="GHEA Grapalat" w:hAnsi="GHEA Grapalat"/>
          <w:sz w:val="2"/>
          <w:szCs w:val="2"/>
        </w:rPr>
        <w:sectPr w:rsidR="009A7E57" w:rsidRPr="00505D5A">
          <w:pgSz w:w="11910" w:h="16840"/>
          <w:pgMar w:top="260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3252"/>
        <w:gridCol w:w="4546"/>
        <w:gridCol w:w="2840"/>
      </w:tblGrid>
      <w:tr w:rsidR="009A7E57" w:rsidRPr="00A022F6" w:rsidTr="00BD06BE">
        <w:trPr>
          <w:trHeight w:val="352"/>
        </w:trPr>
        <w:tc>
          <w:tcPr>
            <w:tcW w:w="443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9.</w:t>
            </w:r>
          </w:p>
        </w:tc>
        <w:tc>
          <w:tcPr>
            <w:tcW w:w="3252" w:type="dxa"/>
            <w:vMerge w:val="restart"/>
          </w:tcPr>
          <w:p w:rsidR="009A7E57" w:rsidRPr="00505D5A" w:rsidRDefault="009A7E57" w:rsidP="00BD06BE">
            <w:pPr>
              <w:pStyle w:val="TableParagraph"/>
              <w:spacing w:before="13" w:line="268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u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ննդի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զվարճանքի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շահումով խաղերի և վիճակախաղերի կազմակերպման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o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բյեկտներին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խաղատներին ևբաղնիքներին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(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սաունաներին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ժամը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24.00-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հետո աշխատելու թույլտվության համար՝ օրացույցայինտարվա </w:t>
            </w:r>
            <w:r w:rsidRPr="00505D5A">
              <w:rPr>
                <w:rFonts w:ascii="GHEA Grapalat" w:hAnsi="GHEA Grapalat"/>
                <w:w w:val="86"/>
                <w:sz w:val="16"/>
                <w:szCs w:val="16"/>
              </w:rPr>
              <w:t>համա</w:t>
            </w:r>
            <w:r w:rsidRPr="00505D5A">
              <w:rPr>
                <w:rFonts w:ascii="GHEA Grapalat" w:hAnsi="GHEA Grapalat"/>
                <w:w w:val="88"/>
                <w:sz w:val="16"/>
                <w:szCs w:val="16"/>
              </w:rPr>
              <w:t>ր</w:t>
            </w:r>
            <w:r w:rsidRPr="00505D5A">
              <w:rPr>
                <w:rFonts w:ascii="GHEA Grapalat" w:hAnsi="GHEA Grapalat"/>
                <w:noProof/>
                <w:w w:val="88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70103" cy="15392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bottom w:val="nil"/>
            </w:tcBorders>
          </w:tcPr>
          <w:p w:rsidR="009A7E57" w:rsidRPr="00505D5A" w:rsidRDefault="009A7E57" w:rsidP="00BD06BE">
            <w:pPr>
              <w:pStyle w:val="TableParagraph"/>
              <w:spacing w:before="13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2840" w:type="dxa"/>
            <w:tcBorders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BD06BE">
        <w:trPr>
          <w:trHeight w:val="701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nil"/>
            </w:tcBorders>
          </w:tcPr>
          <w:p w:rsidR="009A7E57" w:rsidRPr="00505D5A" w:rsidRDefault="009A7E57" w:rsidP="00BD06BE">
            <w:pPr>
              <w:pStyle w:val="TableParagraph"/>
              <w:spacing w:before="13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դ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խաղատների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`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 հարյուր հազարից</w:t>
            </w:r>
          </w:p>
          <w:p w:rsidR="009A7E57" w:rsidRPr="00505D5A" w:rsidRDefault="009A7E57" w:rsidP="00BD06BE">
            <w:pPr>
              <w:pStyle w:val="TableParagraph"/>
              <w:spacing w:before="62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sz w:val="16"/>
                <w:szCs w:val="16"/>
              </w:rPr>
              <w:t>մինչև</w:t>
            </w:r>
            <w:proofErr w:type="gram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մեկ միլիոն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  <w:tcBorders>
              <w:top w:val="nil"/>
            </w:tcBorders>
          </w:tcPr>
          <w:p w:rsidR="009A7E57" w:rsidRPr="00505D5A" w:rsidRDefault="009A7E57" w:rsidP="00BD06BE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1 000 000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/մեկ միլիոն/</w:t>
            </w:r>
          </w:p>
        </w:tc>
      </w:tr>
      <w:tr w:rsidR="009A7E57" w:rsidRPr="00505D5A" w:rsidTr="00BD06BE">
        <w:trPr>
          <w:trHeight w:val="1225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5" w:line="307" w:lineRule="auto"/>
              <w:ind w:left="107" w:right="86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.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շահումով</w:t>
            </w:r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խաղերի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`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երկու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հարյուր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հիսուն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հազարից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հինգ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7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հարյուր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701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վիճակախաղերի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`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հարյուր հազարից</w:t>
            </w:r>
          </w:p>
          <w:p w:rsidR="009A7E57" w:rsidRPr="00505D5A" w:rsidRDefault="009A7E57" w:rsidP="00BD06BE">
            <w:pPr>
              <w:pStyle w:val="TableParagraph"/>
              <w:spacing w:before="60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հարյուր հիսուն հազար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655"/>
        </w:trPr>
        <w:tc>
          <w:tcPr>
            <w:tcW w:w="443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9"/>
              <w:rPr>
                <w:rFonts w:ascii="GHEA Grapalat" w:hAnsi="GHEA Grapalat"/>
                <w:b/>
                <w:sz w:val="19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10.</w:t>
            </w:r>
          </w:p>
        </w:tc>
        <w:tc>
          <w:tcPr>
            <w:tcW w:w="3252" w:type="dxa"/>
            <w:vMerge w:val="restart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2003"/>
              </w:tabs>
              <w:spacing w:before="1" w:line="271" w:lineRule="auto"/>
              <w:ind w:left="107" w:right="95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համայնքային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կանոններին համապատասխան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հանրային սննդի կազմակերպման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իրացման թույլտվության համար տեղական տուրքը յուրաքանչյուր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եռամսյակի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է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`</w:t>
            </w:r>
          </w:p>
        </w:tc>
        <w:tc>
          <w:tcPr>
            <w:tcW w:w="7386" w:type="dxa"/>
            <w:gridSpan w:val="2"/>
          </w:tcPr>
          <w:p w:rsidR="009A7E57" w:rsidRPr="00505D5A" w:rsidRDefault="009A7E57" w:rsidP="00BD06BE">
            <w:pPr>
              <w:pStyle w:val="TableParagraph"/>
              <w:spacing w:before="13"/>
              <w:ind w:left="2061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հիմնական շինությունների ներսում՝</w:t>
            </w:r>
          </w:p>
        </w:tc>
      </w:tr>
      <w:tr w:rsidR="009A7E57" w:rsidRPr="00505D5A" w:rsidTr="00BD06BE">
        <w:trPr>
          <w:trHeight w:val="918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5" w:line="268" w:lineRule="auto"/>
              <w:ind w:left="107" w:right="35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</w:p>
          <w:p w:rsidR="009A7E57" w:rsidRPr="00505D5A" w:rsidRDefault="009A7E57" w:rsidP="00BD06BE">
            <w:pPr>
              <w:pStyle w:val="TableParagraph"/>
              <w:spacing w:before="2" w:line="204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 մեկ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3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234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5" w:line="268" w:lineRule="auto"/>
              <w:ind w:left="107" w:right="477" w:firstLine="26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50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ընդհանուր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 համար՝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հինգ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մեկ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դրամից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ը</w:t>
            </w:r>
          </w:p>
          <w:p w:rsidR="009A7E57" w:rsidRPr="00505D5A" w:rsidRDefault="009A7E57" w:rsidP="00BD06BE">
            <w:pPr>
              <w:pStyle w:val="TableParagraph"/>
              <w:spacing w:before="3" w:line="201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gram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9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ինը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238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8" w:line="268" w:lineRule="auto"/>
              <w:ind w:left="107" w:right="623" w:firstLine="23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100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ը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 հազար մեկ դրամ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3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/տասներ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237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5" w:line="271" w:lineRule="auto"/>
              <w:ind w:left="107" w:right="432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200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 մետր ընդհանուր մակերես ունեցող հանրային սննդի օբյեկտի համար՝ տասնհինգ հազար մեկ դրամից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 հազար մեկ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234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5" w:line="271" w:lineRule="auto"/>
              <w:ind w:left="107" w:right="148" w:firstLine="33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քառակուսի մետր 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համար՝ քսան հազար մեկ դրամից մինչև երեսուն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727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7" w:line="312" w:lineRule="auto"/>
              <w:ind w:left="107" w:right="94" w:firstLine="360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երեսուն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 մեկ դրամից մինչև հիսուն հազար մեկ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5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A022F6" w:rsidTr="00BD06BE">
        <w:trPr>
          <w:trHeight w:val="655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86" w:type="dxa"/>
            <w:gridSpan w:val="2"/>
          </w:tcPr>
          <w:p w:rsidR="009A7E57" w:rsidRPr="00505D5A" w:rsidRDefault="009A7E57" w:rsidP="00BD06BE">
            <w:pPr>
              <w:pStyle w:val="TableParagraph"/>
              <w:spacing w:before="13"/>
              <w:ind w:left="2113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sz w:val="16"/>
                <w:szCs w:val="16"/>
              </w:rPr>
              <w:t>ոչ հիմնական շինությունների ներսում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`</w:t>
            </w:r>
          </w:p>
        </w:tc>
      </w:tr>
      <w:tr w:rsidR="009A7E57" w:rsidRPr="00505D5A" w:rsidTr="00BD06BE">
        <w:trPr>
          <w:trHeight w:val="1053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5" w:line="309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26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քառակուսի մետր ընդհանուր մակերես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 հանրային սննդի օբյեկտի համար՝ մինչև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/հազար/</w:t>
            </w:r>
          </w:p>
        </w:tc>
      </w:tr>
      <w:tr w:rsidR="009A7E57" w:rsidRPr="00505D5A" w:rsidTr="00BD06BE">
        <w:trPr>
          <w:trHeight w:val="1420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5" w:line="312" w:lineRule="auto"/>
              <w:ind w:left="107" w:right="94" w:firstLine="264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 մետր ընդհանուր մակերես ունեցող հանրային սննդի օբյեկտի համար՝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երկու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մեկ հազար 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BD06BE">
        <w:trPr>
          <w:trHeight w:val="1420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8" w:line="309" w:lineRule="auto"/>
              <w:ind w:left="107" w:right="95" w:firstLine="23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50-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 մետր ընդհանուր մակերես ունեցող հանրային սննդի օբյեկտի համար՝ երկու հազար մեկ դրամից 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237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7" w:line="268" w:lineRule="auto"/>
              <w:ind w:left="107" w:right="544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չորս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ութ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420"/>
        </w:trPr>
        <w:tc>
          <w:tcPr>
            <w:tcW w:w="443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5" w:line="312" w:lineRule="auto"/>
              <w:ind w:left="107" w:right="95" w:firstLine="338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 մետր ընդհանուր մակերես ունեցող հանրային սննդի օբյեկտի համար՝ ութ հազար մեկ դրամից 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 հազար մեկ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BD06BE">
        <w:trPr>
          <w:trHeight w:val="1547"/>
        </w:trPr>
        <w:tc>
          <w:tcPr>
            <w:tcW w:w="443" w:type="dxa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line="268" w:lineRule="auto"/>
              <w:ind w:left="107" w:right="12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մակերես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 հազար մեկ դրամից մինչև քսանհինգ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հազար մեկ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 հազար/</w:t>
            </w:r>
          </w:p>
        </w:tc>
      </w:tr>
      <w:tr w:rsidR="009A7E57" w:rsidRPr="00505D5A" w:rsidTr="00BD06BE">
        <w:trPr>
          <w:trHeight w:val="1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D06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Եղեգնաձոր համայնքի ավագանու որոշմամբ սահմանված տնային կենդանիներ պահելու թույլտվության համար` 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  <w:p w:rsidR="009A7E57" w:rsidRPr="00505D5A" w:rsidRDefault="009A7E57" w:rsidP="00BD06BE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օրացուցային տարվա համար` հինգ հազար</w:t>
            </w: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  <w:p w:rsidR="009A7E57" w:rsidRPr="00505D5A" w:rsidRDefault="009A7E57" w:rsidP="00BD06BE">
            <w:pPr>
              <w:pStyle w:val="TableParagraph"/>
              <w:spacing w:before="1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/հինգ հազար/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</w:t>
            </w: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tabs>
                <w:tab w:val="left" w:pos="848"/>
                <w:tab w:val="left" w:pos="1316"/>
                <w:tab w:val="left" w:pos="2521"/>
                <w:tab w:val="left" w:pos="3340"/>
              </w:tabs>
              <w:spacing w:before="13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ա. ալկոհոլային սպիրտի պարունակությունը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ծավալային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տոկոս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արտադրանք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գովազդող արտաքին գովազդի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`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երկու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հազար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2000</w:t>
            </w:r>
          </w:p>
          <w:p w:rsidR="009A7E57" w:rsidRPr="00505D5A" w:rsidRDefault="009A7E57" w:rsidP="00BD06BE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/երկու հազար/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tabs>
                <w:tab w:val="left" w:pos="1062"/>
              </w:tabs>
              <w:spacing w:before="13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թունդ ալկոհոլային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(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սպիրտի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պարունակությունը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և ավելի ծավալային տոկոս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արտադրանք գովազդող արտաքին գովազդի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`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երեք հազար հինգ հարյուր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1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/երեք հազար հինգ հարյուր/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սոցիալական գովազդի համար՝ զրո դրամ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5"/>
              <w:ind w:left="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78"/>
                <w:sz w:val="16"/>
                <w:szCs w:val="16"/>
              </w:rPr>
              <w:t>0</w:t>
            </w:r>
          </w:p>
          <w:p w:rsidR="009A7E57" w:rsidRPr="00505D5A" w:rsidRDefault="009A7E57" w:rsidP="00BD06BE">
            <w:pPr>
              <w:pStyle w:val="TableParagraph"/>
              <w:spacing w:before="28" w:line="200" w:lineRule="exact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/զրո/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15" w:line="307" w:lineRule="auto"/>
              <w:ind w:left="107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այլ արտաքին գովազդի համար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`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հազար հինգ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հարյուր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</w:t>
            </w:r>
          </w:p>
          <w:p w:rsidR="009A7E57" w:rsidRPr="00505D5A" w:rsidRDefault="009A7E57" w:rsidP="00BD06BE">
            <w:pPr>
              <w:pStyle w:val="TableParagraph"/>
              <w:spacing w:before="28" w:line="202" w:lineRule="exact"/>
              <w:ind w:left="131" w:right="7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 հազար հինգ հարյուր/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  <w:righ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ավագանու կողմից սահմանված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կարգին ու պայմաններին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համապատասխան՝ Եղեգնաձոր համայնքի վարչական տարածքում արտաքին գովազդ տեղադրելու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թույլտվության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համար`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յուրաքանչյուր ամիս մեկ քառակուսի մետրի համար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spacing w:before="27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ե. դատարկ գովազդային վահանակների համար՝ համայնքի վարչական տարածքում այլ արտաքին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գովազդ տեղադրելու թույլտվության համար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սահմանված տուրքի 25%-ի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չափով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44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375</w:t>
            </w:r>
          </w:p>
          <w:p w:rsidR="009A7E57" w:rsidRPr="00505D5A" w:rsidRDefault="009A7E57" w:rsidP="00BD06BE">
            <w:pPr>
              <w:pStyle w:val="TableParagraph"/>
              <w:spacing w:before="28" w:line="268" w:lineRule="auto"/>
              <w:ind w:left="675" w:right="669" w:firstLine="4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/երեք հարյուր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յոթանասունհինգ/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spacing w:before="13" w:line="276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եթե արտաքին գովազդ տարածող գովազդակիրը տեղաբաշխել և տարածել է իր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կազմակերպության գովազդը՝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այլ արտաքին գովազդ տեղադրելու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թույլտվության համար սահմանված տուրքի 10%-ի</w:t>
            </w:r>
          </w:p>
          <w:p w:rsidR="009A7E57" w:rsidRPr="00505D5A" w:rsidRDefault="009A7E57" w:rsidP="00BD06BE">
            <w:pPr>
              <w:pStyle w:val="TableParagraph"/>
              <w:spacing w:line="193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չափով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: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</w:t>
            </w:r>
          </w:p>
          <w:p w:rsidR="009A7E57" w:rsidRPr="00505D5A" w:rsidRDefault="009A7E57" w:rsidP="00BD06BE">
            <w:pPr>
              <w:pStyle w:val="TableParagraph"/>
              <w:spacing w:before="25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հիսուն/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խորհրդանիշերը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(զինանշան, անվանում և այլն) որպես օրենքով գրանցված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ապրանքային նշան՝ ապրանքների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արտադրության,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աշխատանքների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կատարման, ծառայությունների մատուցման գործընթացներում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օգտագործելու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lastRenderedPageBreak/>
              <w:t xml:space="preserve">թույլտվության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համար` հարյուր հազար դրամ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53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հազար/</w:t>
            </w:r>
          </w:p>
        </w:tc>
      </w:tr>
      <w:tr w:rsidR="009A7E57" w:rsidRPr="00A022F6" w:rsidTr="00BD06BE">
        <w:trPr>
          <w:trHeight w:val="432"/>
        </w:trPr>
        <w:tc>
          <w:tcPr>
            <w:tcW w:w="443" w:type="dxa"/>
            <w:tcBorders>
              <w:top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9A7E57" w:rsidRPr="00505D5A" w:rsidRDefault="009A7E57" w:rsidP="00BD06BE">
            <w:pPr>
              <w:pStyle w:val="TableParagraph"/>
              <w:tabs>
                <w:tab w:val="left" w:pos="2162"/>
                <w:tab w:val="left" w:pos="2486"/>
              </w:tabs>
              <w:spacing w:before="15" w:line="268" w:lineRule="auto"/>
              <w:ind w:left="107" w:right="94"/>
              <w:jc w:val="both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 մարդատար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տաքսու 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>(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բացառությամբ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  <w:t xml:space="preserve">երթուղային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տաքսիների՝ միկրոավտոբուսների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ծառայություն իրականացնելու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համար</w:t>
            </w:r>
            <w:r w:rsidRPr="00505D5A">
              <w:rPr>
                <w:rFonts w:ascii="GHEA Grapalat" w:eastAsia="Arial" w:hAnsi="GHEA Grapalat" w:cs="Arial"/>
                <w:spacing w:val="-2"/>
                <w:w w:val="85"/>
                <w:sz w:val="16"/>
                <w:szCs w:val="16"/>
                <w:lang w:val="hy-AM"/>
              </w:rPr>
              <w:t>`</w:t>
            </w:r>
          </w:p>
          <w:p w:rsidR="009A7E57" w:rsidRPr="00505D5A" w:rsidRDefault="009A7E57" w:rsidP="00BD06BE">
            <w:pPr>
              <w:pStyle w:val="TableParagraph"/>
              <w:spacing w:before="9" w:line="248" w:lineRule="exact"/>
              <w:ind w:left="107" w:right="138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tabs>
                <w:tab w:val="left" w:pos="2466"/>
              </w:tabs>
              <w:spacing w:before="6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>Օրացուցային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տարում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յուրաքանչյուր մեքենայի համար </w:t>
            </w:r>
            <w:r w:rsidRPr="00505D5A">
              <w:rPr>
                <w:rFonts w:ascii="GHEA Grapalat" w:hAnsi="GHEA Grapalat"/>
                <w:w w:val="85"/>
                <w:sz w:val="18"/>
                <w:szCs w:val="18"/>
              </w:rPr>
              <w:t>տա</w:t>
            </w:r>
            <w:r w:rsidRPr="00505D5A"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  <w:t>սը</w:t>
            </w:r>
            <w:r w:rsidRPr="00505D5A">
              <w:rPr>
                <w:rFonts w:ascii="GHEA Grapalat" w:hAnsi="GHEA Grapalat"/>
                <w:w w:val="85"/>
                <w:sz w:val="18"/>
                <w:szCs w:val="18"/>
              </w:rPr>
              <w:t xml:space="preserve"> հազար</w:t>
            </w:r>
            <w:r w:rsidRPr="00505D5A">
              <w:rPr>
                <w:rFonts w:ascii="GHEA Grapalat" w:hAnsi="GHEA Grapalat"/>
                <w:noProof/>
                <w:w w:val="86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67056" cy="153924"/>
                  <wp:effectExtent l="0" t="0" r="0" b="0"/>
                  <wp:docPr id="1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/տասնհինգ հազար/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12-րդ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հոդվածի,3-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ր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մասի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համաձայն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կիրառել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1,5 </w:t>
            </w:r>
            <w:r w:rsidRPr="003A5447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դրույքաչափը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single" w:sz="4" w:space="0" w:color="000000"/>
            </w:tcBorders>
          </w:tcPr>
          <w:p w:rsidR="009A7E57" w:rsidRPr="003A544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D06BE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tcBorders>
              <w:top w:val="nil"/>
              <w:bottom w:val="single" w:sz="4" w:space="0" w:color="000000"/>
            </w:tcBorders>
          </w:tcPr>
          <w:p w:rsidR="009A7E57" w:rsidRPr="00505D5A" w:rsidRDefault="006044D0" w:rsidP="00BD06BE">
            <w:pPr>
              <w:pStyle w:val="TableParagraph"/>
              <w:pBdr>
                <w:top w:val="single" w:sz="4" w:space="1" w:color="auto"/>
                <w:between w:val="single" w:sz="4" w:space="1" w:color="auto"/>
              </w:pBdr>
              <w:tabs>
                <w:tab w:val="left" w:pos="1715"/>
                <w:tab w:val="left" w:pos="2138"/>
              </w:tabs>
              <w:spacing w:before="15" w:line="271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5"/>
                <w:sz w:val="16"/>
                <w:szCs w:val="16"/>
              </w:rPr>
              <w:t>Եղեգնաձոր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քաղաքի վարչական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="009A7E57" w:rsidRPr="00505D5A">
              <w:rPr>
                <w:rFonts w:ascii="GHEA Grapalat" w:hAnsi="GHEA Grapalat"/>
                <w:w w:val="80"/>
                <w:sz w:val="16"/>
                <w:szCs w:val="16"/>
              </w:rPr>
              <w:t xml:space="preserve">քաղաքացիական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հոգեհանգստի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>(</w:t>
            </w:r>
            <w:r w:rsidR="009A7E57"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հրաժեշտի</w:t>
            </w:r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 xml:space="preserve">) 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ծիսակատարության</w:t>
            </w:r>
            <w:r w:rsidR="009A7E57"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ծառայությունների իրականացման և </w:t>
            </w:r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մատուցման թույլտվության 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="009A7E57"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pBdr>
                <w:top w:val="single" w:sz="4" w:space="1" w:color="auto"/>
              </w:pBdr>
              <w:spacing w:line="271" w:lineRule="auto"/>
              <w:ind w:left="107" w:right="9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0"/>
                <w:sz w:val="18"/>
                <w:szCs w:val="18"/>
                <w:lang w:val="hy-AM"/>
              </w:rPr>
              <w:t xml:space="preserve">` 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հինգ հարյուր հազար դրամ</w:t>
            </w:r>
            <w:r w:rsidRPr="00505D5A">
              <w:rPr>
                <w:rFonts w:ascii="GHEA Grapalat" w:eastAsia="Arial" w:hAnsi="GHEA Grapalat" w:cs="Arial"/>
                <w:w w:val="90"/>
                <w:sz w:val="18"/>
                <w:szCs w:val="18"/>
                <w:lang w:val="hy-AM"/>
              </w:rPr>
              <w:t>: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D06BE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500 000</w:t>
            </w:r>
          </w:p>
          <w:p w:rsidR="009A7E57" w:rsidRPr="00505D5A" w:rsidRDefault="009A7E57" w:rsidP="00BD06BE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/հինգ հարյուր հազար/</w:t>
            </w:r>
          </w:p>
        </w:tc>
      </w:tr>
      <w:tr w:rsidR="009A7E57" w:rsidRPr="00A022F6" w:rsidTr="00BD06BE">
        <w:trPr>
          <w:trHeight w:val="432"/>
        </w:trPr>
        <w:tc>
          <w:tcPr>
            <w:tcW w:w="443" w:type="dxa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D06BE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6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D06BE">
            <w:pPr>
              <w:pStyle w:val="TableParagraph"/>
              <w:tabs>
                <w:tab w:val="left" w:pos="2236"/>
              </w:tabs>
              <w:spacing w:before="1" w:line="273" w:lineRule="auto"/>
              <w:ind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</w:t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մասնավոր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գերեզմանատան կազմակերպման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շահագործման թույլտվության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օրացուցային տարվա համար՝</w:t>
            </w: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tabs>
                <w:tab w:val="left" w:pos="1002"/>
              </w:tabs>
              <w:spacing w:before="25" w:line="268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ա. 3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 մակերես ունեցող գերեզմանատների համար՝ երկու միլիոնհինգ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հարյուր հազար դրամ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20"/>
              <w:ind w:left="128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2.500.000</w:t>
            </w:r>
          </w:p>
          <w:p w:rsidR="009A7E57" w:rsidRPr="00505D5A" w:rsidRDefault="009A7E57" w:rsidP="00BD06BE">
            <w:pPr>
              <w:pStyle w:val="TableParagraph"/>
              <w:spacing w:before="7" w:line="230" w:lineRule="atLeast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/երկու միլիոն հինգ հարյուր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հազար/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  <w:lang w:val="hy-AM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tabs>
                <w:tab w:val="left" w:pos="959"/>
              </w:tabs>
              <w:spacing w:before="3" w:line="238" w:lineRule="exact"/>
              <w:ind w:left="107" w:right="148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բ.  5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7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 մակերես ունեցող գերեզմանատների համար՝ հինգ միլիոն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5.000.000</w:t>
            </w:r>
          </w:p>
          <w:p w:rsidR="009A7E57" w:rsidRPr="00505D5A" w:rsidRDefault="009A7E57" w:rsidP="00BD06BE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/հինգ միլիոն/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spacing w:before="2" w:line="230" w:lineRule="atLeast"/>
              <w:ind w:left="107" w:right="148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</w:rPr>
              <w:t>գ</w:t>
            </w:r>
            <w:proofErr w:type="gramEnd"/>
            <w:r w:rsidRPr="00505D5A">
              <w:rPr>
                <w:rFonts w:ascii="GHEA Grapalat" w:hAnsi="GHEA Grapalat"/>
                <w:noProof/>
                <w:spacing w:val="-2"/>
                <w:w w:val="79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  <w:lang w:val="hy-AM"/>
              </w:rPr>
              <w:t xml:space="preserve">7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 մակերես ունեցող գերեզմանատների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՝յոթ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միլիոն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7.000.000</w:t>
            </w:r>
          </w:p>
          <w:p w:rsidR="009A7E57" w:rsidRPr="00505D5A" w:rsidRDefault="009A7E57" w:rsidP="00BD06BE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/յոթ միլիոն /</w:t>
            </w:r>
          </w:p>
        </w:tc>
      </w:tr>
      <w:tr w:rsidR="009A7E57" w:rsidRPr="00505D5A" w:rsidTr="00BD06BE">
        <w:trPr>
          <w:trHeight w:val="432"/>
        </w:trPr>
        <w:tc>
          <w:tcPr>
            <w:tcW w:w="443" w:type="dxa"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:rsidR="009A7E57" w:rsidRPr="00505D5A" w:rsidRDefault="009A7E57" w:rsidP="00BD06B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</w:tcPr>
          <w:p w:rsidR="009A7E57" w:rsidRPr="00505D5A" w:rsidRDefault="009A7E57" w:rsidP="00BD06BE">
            <w:pPr>
              <w:pStyle w:val="TableParagraph"/>
              <w:tabs>
                <w:tab w:val="left" w:pos="805"/>
                <w:tab w:val="left" w:pos="1285"/>
                <w:tab w:val="left" w:pos="2063"/>
                <w:tab w:val="left" w:pos="2742"/>
                <w:tab w:val="left" w:pos="3772"/>
              </w:tabs>
              <w:spacing w:before="1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դ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10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ավել</w:t>
            </w:r>
            <w:r w:rsidRPr="00505D5A">
              <w:rPr>
                <w:rFonts w:ascii="GHEA Grapalat" w:hAnsi="GHEA Grapalat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գերեզմանատների համար՝ տաս միլիոն դրամ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:</w:t>
            </w:r>
          </w:p>
        </w:tc>
        <w:tc>
          <w:tcPr>
            <w:tcW w:w="2840" w:type="dxa"/>
          </w:tcPr>
          <w:p w:rsidR="009A7E57" w:rsidRPr="00505D5A" w:rsidRDefault="009A7E57" w:rsidP="00BD06BE">
            <w:pPr>
              <w:pStyle w:val="TableParagraph"/>
              <w:spacing w:before="15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10.000.000</w:t>
            </w:r>
          </w:p>
          <w:p w:rsidR="009A7E57" w:rsidRPr="00505D5A" w:rsidRDefault="009A7E57" w:rsidP="00BD06BE">
            <w:pPr>
              <w:pStyle w:val="TableParagraph"/>
              <w:spacing w:before="28" w:line="202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/տաս միլիոն/</w:t>
            </w:r>
          </w:p>
        </w:tc>
      </w:tr>
    </w:tbl>
    <w:p w:rsidR="009A7E57" w:rsidRDefault="009A7E57" w:rsidP="009A7E57">
      <w:pPr>
        <w:jc w:val="right"/>
        <w:rPr>
          <w:rFonts w:ascii="GHEA Grapalat" w:hAnsi="GHEA Grapalat"/>
          <w:sz w:val="2"/>
          <w:szCs w:val="2"/>
          <w:lang w:val="hy-AM"/>
        </w:rPr>
      </w:pPr>
    </w:p>
    <w:p w:rsidR="009A7E57" w:rsidRDefault="009A7E57" w:rsidP="009A7E57">
      <w:pPr>
        <w:jc w:val="right"/>
        <w:rPr>
          <w:rFonts w:ascii="GHEA Grapalat" w:hAnsi="GHEA Grapalat"/>
          <w:sz w:val="2"/>
          <w:szCs w:val="2"/>
          <w:lang w:val="hy-AM"/>
        </w:rPr>
      </w:pPr>
    </w:p>
    <w:p w:rsidR="009A7E57" w:rsidRPr="003E7784" w:rsidRDefault="009A7E57" w:rsidP="009A7E57">
      <w:pPr>
        <w:rPr>
          <w:rFonts w:ascii="GHEA Grapalat" w:hAnsi="GHEA Grapalat"/>
          <w:sz w:val="24"/>
          <w:szCs w:val="24"/>
          <w:lang w:val="hy-AM"/>
        </w:rPr>
      </w:pPr>
    </w:p>
    <w:p w:rsidR="009A7E57" w:rsidRPr="003E7784" w:rsidRDefault="009A7E57" w:rsidP="009A7E57">
      <w:pPr>
        <w:tabs>
          <w:tab w:val="left" w:pos="3122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ՂԵԿԱՎԱՐ`                                 Դ. ՀԱՐՈՒԹՅՈՒՆՅԱՆ</w:t>
      </w:r>
    </w:p>
    <w:p w:rsidR="00E750D6" w:rsidRDefault="00E750D6" w:rsidP="009A7E57"/>
    <w:sectPr w:rsidR="00E750D6" w:rsidSect="009A7E5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9A7E57"/>
    <w:rsid w:val="000A243F"/>
    <w:rsid w:val="002F4562"/>
    <w:rsid w:val="003A5447"/>
    <w:rsid w:val="005E527C"/>
    <w:rsid w:val="006044D0"/>
    <w:rsid w:val="0062478A"/>
    <w:rsid w:val="008B4E60"/>
    <w:rsid w:val="008E75B7"/>
    <w:rsid w:val="009436CC"/>
    <w:rsid w:val="009A7E57"/>
    <w:rsid w:val="00A022F6"/>
    <w:rsid w:val="00B1294F"/>
    <w:rsid w:val="00BA5022"/>
    <w:rsid w:val="00BD2ADB"/>
    <w:rsid w:val="00DA24CA"/>
    <w:rsid w:val="00E7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8A"/>
  </w:style>
  <w:style w:type="paragraph" w:styleId="Heading1">
    <w:name w:val="heading 1"/>
    <w:basedOn w:val="Normal"/>
    <w:link w:val="Heading1Char"/>
    <w:uiPriority w:val="1"/>
    <w:qFormat/>
    <w:rsid w:val="009A7E57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E57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9A7E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9A7E57"/>
    <w:rPr>
      <w:rFonts w:ascii="DejaVu Sans" w:eastAsia="DejaVu Sans" w:hAnsi="DejaVu Sans" w:cs="DejaVu Sans"/>
      <w:lang w:bidi="ru-RU"/>
    </w:rPr>
  </w:style>
  <w:style w:type="paragraph" w:styleId="ListParagraph">
    <w:name w:val="List Paragraph"/>
    <w:basedOn w:val="Normal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Normal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57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bidi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7"/>
    <w:rPr>
      <w:rFonts w:ascii="Tahoma" w:eastAsia="DejaVu Sans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2018-12-17T08:59:00Z</dcterms:created>
  <dcterms:modified xsi:type="dcterms:W3CDTF">2019-12-27T05:26:00Z</dcterms:modified>
</cp:coreProperties>
</file>